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F3" w:rsidRDefault="002B56C6" w:rsidP="005F30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0F3">
        <w:rPr>
          <w:rFonts w:ascii="Times New Roman" w:hAnsi="Times New Roman" w:cs="Times New Roman"/>
          <w:sz w:val="24"/>
          <w:szCs w:val="24"/>
        </w:rPr>
        <w:t xml:space="preserve">    Centrum pedagogicko-psychologického poradenstva a prevencie</w:t>
      </w:r>
    </w:p>
    <w:p w:rsidR="005F30F3" w:rsidRDefault="005F30F3" w:rsidP="005F30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Bernolákova 1652, 955 01  Topoľčany, 038/5323187</w:t>
      </w:r>
    </w:p>
    <w:p w:rsidR="005F30F3" w:rsidRDefault="005F30F3" w:rsidP="005F30F3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3C539C">
          <w:rPr>
            <w:rStyle w:val="Hypertextovprepojenie"/>
            <w:rFonts w:ascii="Times New Roman" w:hAnsi="Times New Roman" w:cs="Times New Roman"/>
            <w:sz w:val="24"/>
            <w:szCs w:val="24"/>
          </w:rPr>
          <w:t>cpppaptopolcany@gmail.com</w:t>
        </w:r>
      </w:hyperlink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F30F3" w:rsidRDefault="005F30F3" w:rsidP="005F30F3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30F3" w:rsidRDefault="005F30F3" w:rsidP="005F30F3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5F30F3" w:rsidRDefault="005F30F3" w:rsidP="005F30F3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5F30F3" w:rsidRDefault="005F30F3" w:rsidP="005F30F3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5F30F3" w:rsidRDefault="005F30F3" w:rsidP="005F30F3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5F30F3" w:rsidP="005F30F3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8FA">
        <w:rPr>
          <w:rFonts w:ascii="Times New Roman" w:hAnsi="Times New Roman" w:cs="Times New Roman"/>
          <w:b/>
          <w:sz w:val="28"/>
          <w:szCs w:val="28"/>
        </w:rPr>
        <w:t>S P R Á V A</w:t>
      </w:r>
    </w:p>
    <w:p w:rsidR="005F30F3" w:rsidRPr="000638FA" w:rsidRDefault="005F30F3" w:rsidP="005F30F3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38FA">
        <w:rPr>
          <w:rFonts w:ascii="Times New Roman" w:hAnsi="Times New Roman" w:cs="Times New Roman"/>
          <w:sz w:val="28"/>
          <w:szCs w:val="28"/>
        </w:rPr>
        <w:t>o výsledkoch a podmienkach odbornej činnosti</w:t>
      </w:r>
    </w:p>
    <w:p w:rsidR="005F30F3" w:rsidRPr="000638FA" w:rsidRDefault="005F30F3" w:rsidP="005F30F3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38FA">
        <w:rPr>
          <w:rFonts w:ascii="Times New Roman" w:hAnsi="Times New Roman" w:cs="Times New Roman"/>
          <w:sz w:val="28"/>
          <w:szCs w:val="28"/>
        </w:rPr>
        <w:t>Centra pedagogicko-psychologického poradenstva a prevencie v Topoľčanoch</w:t>
      </w:r>
    </w:p>
    <w:p w:rsidR="005F30F3" w:rsidRPr="000638FA" w:rsidRDefault="005F30F3" w:rsidP="005F30F3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38FA">
        <w:rPr>
          <w:rFonts w:ascii="Times New Roman" w:hAnsi="Times New Roman" w:cs="Times New Roman"/>
          <w:sz w:val="28"/>
          <w:szCs w:val="28"/>
        </w:rPr>
        <w:t>za školský rok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638FA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5F30F3" w:rsidRDefault="005F30F3" w:rsidP="005F30F3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F30F3" w:rsidRPr="00B02019" w:rsidRDefault="005F30F3" w:rsidP="005F30F3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</w:t>
      </w:r>
      <w:r w:rsidRPr="00B02019">
        <w:rPr>
          <w:rFonts w:ascii="Times New Roman" w:hAnsi="Times New Roman" w:cs="Times New Roman"/>
          <w:b/>
          <w:sz w:val="20"/>
          <w:szCs w:val="20"/>
          <w:u w:val="single"/>
        </w:rPr>
        <w:t>redkladá:</w:t>
      </w:r>
    </w:p>
    <w:p w:rsidR="005F30F3" w:rsidRPr="00B02019" w:rsidRDefault="005F30F3" w:rsidP="005F30F3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02019">
        <w:rPr>
          <w:rFonts w:ascii="Times New Roman" w:hAnsi="Times New Roman" w:cs="Times New Roman"/>
          <w:sz w:val="20"/>
          <w:szCs w:val="20"/>
        </w:rPr>
        <w:t>Mgr. Alexandra</w:t>
      </w:r>
      <w:r w:rsidR="001337A4">
        <w:rPr>
          <w:rFonts w:ascii="Times New Roman" w:hAnsi="Times New Roman" w:cs="Times New Roman"/>
          <w:sz w:val="20"/>
          <w:szCs w:val="20"/>
        </w:rPr>
        <w:t xml:space="preserve"> Rosová</w:t>
      </w:r>
      <w:r w:rsidRPr="00B020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2019">
        <w:rPr>
          <w:rFonts w:ascii="Times New Roman" w:hAnsi="Times New Roman" w:cs="Times New Roman"/>
          <w:sz w:val="20"/>
          <w:szCs w:val="20"/>
        </w:rPr>
        <w:t>Hanáková</w:t>
      </w:r>
      <w:proofErr w:type="spellEnd"/>
    </w:p>
    <w:p w:rsidR="005F30F3" w:rsidRPr="00B02019" w:rsidRDefault="005F30F3" w:rsidP="005F30F3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Pr="00B02019">
        <w:rPr>
          <w:rFonts w:ascii="Times New Roman" w:hAnsi="Times New Roman" w:cs="Times New Roman"/>
          <w:sz w:val="20"/>
          <w:szCs w:val="20"/>
        </w:rPr>
        <w:t>iaditeľka CPPPaP Topoľčany</w:t>
      </w:r>
    </w:p>
    <w:p w:rsidR="005F30F3" w:rsidRDefault="005F30F3" w:rsidP="005F30F3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</w:rPr>
      </w:pPr>
    </w:p>
    <w:p w:rsidR="005F30F3" w:rsidRDefault="005F30F3" w:rsidP="005F30F3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F30F3" w:rsidRDefault="005F30F3" w:rsidP="005F30F3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</w:rPr>
      </w:pPr>
    </w:p>
    <w:p w:rsidR="005F30F3" w:rsidRDefault="005F30F3" w:rsidP="005F30F3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</w:rPr>
      </w:pPr>
    </w:p>
    <w:p w:rsidR="005F30F3" w:rsidRDefault="005F30F3" w:rsidP="005F30F3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</w:rPr>
      </w:pPr>
    </w:p>
    <w:p w:rsidR="005F30F3" w:rsidRDefault="005F30F3" w:rsidP="005F30F3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</w:rPr>
      </w:pPr>
    </w:p>
    <w:p w:rsidR="005F30F3" w:rsidRDefault="005F30F3" w:rsidP="005F30F3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</w:rPr>
      </w:pPr>
    </w:p>
    <w:p w:rsidR="005F30F3" w:rsidRDefault="005F30F3" w:rsidP="005F30F3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</w:rPr>
      </w:pPr>
    </w:p>
    <w:p w:rsidR="005F30F3" w:rsidRDefault="005F30F3" w:rsidP="005F30F3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</w:t>
      </w:r>
    </w:p>
    <w:p w:rsidR="005F30F3" w:rsidRPr="000638FA" w:rsidRDefault="005F30F3" w:rsidP="005F30F3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</w:rPr>
      </w:pPr>
    </w:p>
    <w:p w:rsidR="005F30F3" w:rsidRPr="000638FA" w:rsidRDefault="005F30F3" w:rsidP="005F30F3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</w:rPr>
      </w:pPr>
      <w:r w:rsidRPr="000638FA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0638FA">
        <w:rPr>
          <w:rFonts w:ascii="Times New Roman" w:hAnsi="Times New Roman" w:cs="Times New Roman"/>
          <w:b/>
          <w:u w:val="single"/>
        </w:rPr>
        <w:t>Vyjadrenie rady školy:</w:t>
      </w:r>
    </w:p>
    <w:p w:rsidR="005F30F3" w:rsidRPr="000638FA" w:rsidRDefault="005F30F3" w:rsidP="005F30F3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</w:rPr>
      </w:pPr>
      <w:r w:rsidRPr="000638FA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0638FA">
        <w:rPr>
          <w:rFonts w:ascii="Times New Roman" w:hAnsi="Times New Roman" w:cs="Times New Roman"/>
        </w:rPr>
        <w:t>CPPPaP – typ školského zariadenia bez rady školy</w:t>
      </w:r>
    </w:p>
    <w:p w:rsidR="005F30F3" w:rsidRPr="000638FA" w:rsidRDefault="005F30F3" w:rsidP="005F30F3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</w:rPr>
      </w:pPr>
    </w:p>
    <w:p w:rsidR="005F30F3" w:rsidRPr="000638FA" w:rsidRDefault="005F30F3" w:rsidP="005F30F3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</w:rPr>
      </w:pPr>
      <w:r w:rsidRPr="000638FA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0638FA">
        <w:rPr>
          <w:rFonts w:ascii="Times New Roman" w:hAnsi="Times New Roman" w:cs="Times New Roman"/>
          <w:b/>
          <w:u w:val="single"/>
        </w:rPr>
        <w:t>Stanovisko zriaďovateľa:</w:t>
      </w:r>
    </w:p>
    <w:p w:rsidR="005F30F3" w:rsidRPr="000638FA" w:rsidRDefault="005F30F3" w:rsidP="005F30F3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</w:rPr>
      </w:pPr>
      <w:r w:rsidRPr="000638FA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0638FA">
        <w:rPr>
          <w:rFonts w:ascii="Times New Roman" w:hAnsi="Times New Roman" w:cs="Times New Roman"/>
        </w:rPr>
        <w:t xml:space="preserve"> Okresný úrad Nitra</w:t>
      </w:r>
    </w:p>
    <w:p w:rsidR="005F30F3" w:rsidRPr="000638FA" w:rsidRDefault="005F30F3" w:rsidP="005F30F3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</w:rPr>
      </w:pPr>
    </w:p>
    <w:p w:rsidR="005F30F3" w:rsidRPr="000638FA" w:rsidRDefault="005F30F3" w:rsidP="005F30F3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</w:rPr>
      </w:pPr>
      <w:r w:rsidRPr="000638FA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0638FA">
        <w:rPr>
          <w:rFonts w:ascii="Times New Roman" w:hAnsi="Times New Roman" w:cs="Times New Roman"/>
        </w:rPr>
        <w:t xml:space="preserve"> s ch v a ľ u j e – n e s ch v a ľ u j e </w:t>
      </w:r>
    </w:p>
    <w:p w:rsidR="005F30F3" w:rsidRPr="000638FA" w:rsidRDefault="005F30F3" w:rsidP="005F30F3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</w:rPr>
      </w:pPr>
      <w:r w:rsidRPr="000638FA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0638FA">
        <w:rPr>
          <w:rFonts w:ascii="Times New Roman" w:hAnsi="Times New Roman" w:cs="Times New Roman"/>
        </w:rPr>
        <w:t xml:space="preserve"> správu o výsledkoch a podmienkach činnosti</w:t>
      </w:r>
    </w:p>
    <w:p w:rsidR="005F30F3" w:rsidRPr="000638FA" w:rsidRDefault="005F30F3" w:rsidP="005F30F3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</w:rPr>
      </w:pPr>
      <w:r w:rsidRPr="000638FA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0638FA">
        <w:rPr>
          <w:rFonts w:ascii="Times New Roman" w:hAnsi="Times New Roman" w:cs="Times New Roman"/>
        </w:rPr>
        <w:t>Centra pedagogicko-psychologického poradenstva</w:t>
      </w:r>
    </w:p>
    <w:p w:rsidR="005F30F3" w:rsidRPr="000638FA" w:rsidRDefault="005F30F3" w:rsidP="005F30F3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</w:rPr>
      </w:pPr>
      <w:r w:rsidRPr="000638FA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0638FA">
        <w:rPr>
          <w:rFonts w:ascii="Times New Roman" w:hAnsi="Times New Roman" w:cs="Times New Roman"/>
        </w:rPr>
        <w:t>a prevencie v Topoľčanoch</w:t>
      </w:r>
    </w:p>
    <w:p w:rsidR="005F30F3" w:rsidRPr="000638FA" w:rsidRDefault="005F30F3" w:rsidP="005F30F3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</w:rPr>
      </w:pPr>
      <w:r w:rsidRPr="000638F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0638FA">
        <w:rPr>
          <w:rFonts w:ascii="Times New Roman" w:hAnsi="Times New Roman" w:cs="Times New Roman"/>
        </w:rPr>
        <w:t xml:space="preserve"> za šk. rok 201</w:t>
      </w:r>
      <w:r>
        <w:rPr>
          <w:rFonts w:ascii="Times New Roman" w:hAnsi="Times New Roman" w:cs="Times New Roman"/>
        </w:rPr>
        <w:t>9</w:t>
      </w:r>
      <w:r w:rsidRPr="000638FA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</w:p>
    <w:p w:rsidR="005F30F3" w:rsidRPr="000638FA" w:rsidRDefault="005F30F3" w:rsidP="005F30F3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</w:rPr>
      </w:pPr>
    </w:p>
    <w:p w:rsidR="005F30F3" w:rsidRPr="000638FA" w:rsidRDefault="005F30F3" w:rsidP="005F30F3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</w:rPr>
      </w:pPr>
    </w:p>
    <w:p w:rsidR="005F30F3" w:rsidRPr="000638FA" w:rsidRDefault="005F30F3" w:rsidP="005F30F3">
      <w:pPr>
        <w:tabs>
          <w:tab w:val="center" w:pos="4536"/>
          <w:tab w:val="right" w:pos="9072"/>
        </w:tabs>
        <w:spacing w:after="0"/>
        <w:ind w:left="4956"/>
        <w:rPr>
          <w:rFonts w:ascii="Times New Roman" w:hAnsi="Times New Roman" w:cs="Times New Roman"/>
        </w:rPr>
      </w:pPr>
      <w:r w:rsidRPr="000638FA">
        <w:rPr>
          <w:rFonts w:ascii="Times New Roman" w:hAnsi="Times New Roman" w:cs="Times New Roman"/>
        </w:rPr>
        <w:t xml:space="preserve">                                                                                                          ________________________________</w:t>
      </w:r>
    </w:p>
    <w:p w:rsidR="005F30F3" w:rsidRPr="000638FA" w:rsidRDefault="005F30F3" w:rsidP="005F30F3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</w:rPr>
      </w:pPr>
      <w:r w:rsidRPr="000638FA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292068">
        <w:rPr>
          <w:rFonts w:ascii="Times New Roman" w:hAnsi="Times New Roman" w:cs="Times New Roman"/>
        </w:rPr>
        <w:t xml:space="preserve">     zriaďovateľ</w:t>
      </w:r>
      <w:r>
        <w:rPr>
          <w:rFonts w:ascii="Times New Roman" w:hAnsi="Times New Roman" w:cs="Times New Roman"/>
        </w:rPr>
        <w:t xml:space="preserve">  </w:t>
      </w:r>
    </w:p>
    <w:p w:rsidR="005F30F3" w:rsidRPr="000638FA" w:rsidRDefault="005F30F3" w:rsidP="005F30F3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</w:rPr>
      </w:pPr>
      <w:r w:rsidRPr="000638FA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</w:p>
    <w:p w:rsidR="005F30F3" w:rsidRPr="000638FA" w:rsidRDefault="005F30F3" w:rsidP="005F30F3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Vypracovala:</w:t>
      </w:r>
    </w:p>
    <w:p w:rsidR="005F30F3" w:rsidRPr="000638FA" w:rsidRDefault="005F30F3" w:rsidP="005F30F3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Mgr. Alexandra</w:t>
      </w:r>
      <w:r w:rsidR="001337A4">
        <w:rPr>
          <w:rFonts w:ascii="Times New Roman" w:hAnsi="Times New Roman" w:cs="Times New Roman"/>
          <w:sz w:val="24"/>
          <w:szCs w:val="24"/>
        </w:rPr>
        <w:t xml:space="preserve"> Rosová </w:t>
      </w:r>
      <w:proofErr w:type="spellStart"/>
      <w:r w:rsidRPr="000638FA">
        <w:rPr>
          <w:rFonts w:ascii="Times New Roman" w:hAnsi="Times New Roman" w:cs="Times New Roman"/>
          <w:sz w:val="24"/>
          <w:szCs w:val="24"/>
        </w:rPr>
        <w:t>Hanáková</w:t>
      </w:r>
      <w:proofErr w:type="spellEnd"/>
      <w:r w:rsidRPr="000638FA">
        <w:rPr>
          <w:rFonts w:ascii="Times New Roman" w:hAnsi="Times New Roman" w:cs="Times New Roman"/>
          <w:sz w:val="24"/>
          <w:szCs w:val="24"/>
        </w:rPr>
        <w:t>, riaditeľka Centra pedagogicko-psychologického poradenstva a prevencie v Topoľčanoch  /ďalej len CPPPaP Topoľčany/</w:t>
      </w:r>
    </w:p>
    <w:p w:rsidR="005F30F3" w:rsidRPr="000638FA" w:rsidRDefault="005F30F3" w:rsidP="005F30F3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5F30F3" w:rsidP="005F30F3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b/>
          <w:sz w:val="24"/>
          <w:szCs w:val="24"/>
          <w:u w:val="single"/>
        </w:rPr>
        <w:t>Východiská a podklady:</w:t>
      </w:r>
    </w:p>
    <w:p w:rsidR="005F30F3" w:rsidRPr="000638FA" w:rsidRDefault="005F30F3" w:rsidP="005F30F3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Správa je vypracovaná v zmysle:</w:t>
      </w:r>
    </w:p>
    <w:p w:rsidR="005F30F3" w:rsidRPr="000638FA" w:rsidRDefault="005F30F3" w:rsidP="005F30F3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5F30F3" w:rsidP="005F30F3">
      <w:pPr>
        <w:pStyle w:val="Odsekzoznamu"/>
        <w:numPr>
          <w:ilvl w:val="0"/>
          <w:numId w:val="1"/>
        </w:num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 xml:space="preserve">Vyhláška Ministerstva školstva SR č. 9/2006 </w:t>
      </w:r>
      <w:proofErr w:type="spellStart"/>
      <w:r w:rsidRPr="000638F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638FA">
        <w:rPr>
          <w:rFonts w:ascii="Times New Roman" w:hAnsi="Times New Roman" w:cs="Times New Roman"/>
          <w:sz w:val="24"/>
          <w:szCs w:val="24"/>
        </w:rPr>
        <w:t>. zo 16.12.2006 o štruktúre a obsahu správ o výchovno-vzdelávacej činnosti, jej výsledkoch a podmienkach škôl a školských zariadení</w:t>
      </w:r>
    </w:p>
    <w:p w:rsidR="005F30F3" w:rsidRPr="000638FA" w:rsidRDefault="005F30F3" w:rsidP="005F30F3">
      <w:pPr>
        <w:pStyle w:val="Odsekzoznamu"/>
        <w:numPr>
          <w:ilvl w:val="0"/>
          <w:numId w:val="1"/>
        </w:num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 xml:space="preserve">Metodické usmernenia MŠ SR č. 10/2006-R k vyhláške MŠ SR č. 9/2006 </w:t>
      </w:r>
      <w:proofErr w:type="spellStart"/>
      <w:r w:rsidRPr="000638F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638FA">
        <w:rPr>
          <w:rFonts w:ascii="Times New Roman" w:hAnsi="Times New Roman" w:cs="Times New Roman"/>
          <w:sz w:val="24"/>
          <w:szCs w:val="24"/>
        </w:rPr>
        <w:t>.</w:t>
      </w:r>
    </w:p>
    <w:p w:rsidR="005F30F3" w:rsidRPr="000638FA" w:rsidRDefault="005F30F3" w:rsidP="005F30F3">
      <w:pPr>
        <w:pStyle w:val="Odsekzoznamu"/>
        <w:numPr>
          <w:ilvl w:val="0"/>
          <w:numId w:val="1"/>
        </w:num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Pedagogicko-organizačné pokyny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šk.r</w:t>
      </w:r>
      <w:proofErr w:type="spellEnd"/>
      <w:r>
        <w:rPr>
          <w:rFonts w:ascii="Times New Roman" w:hAnsi="Times New Roman" w:cs="Times New Roman"/>
          <w:sz w:val="24"/>
          <w:szCs w:val="24"/>
        </w:rPr>
        <w:t>. 2019/2020</w:t>
      </w:r>
    </w:p>
    <w:p w:rsidR="005F30F3" w:rsidRPr="000638FA" w:rsidRDefault="005F30F3" w:rsidP="005F30F3">
      <w:pPr>
        <w:pStyle w:val="Odsekzoznamu"/>
        <w:numPr>
          <w:ilvl w:val="0"/>
          <w:numId w:val="1"/>
        </w:num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Plán práce CPPPaP Topoľčany na šk. rok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638FA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5F30F3" w:rsidRPr="000638FA" w:rsidRDefault="005F30F3" w:rsidP="005F30F3">
      <w:pPr>
        <w:pStyle w:val="Odsekzoznamu"/>
        <w:numPr>
          <w:ilvl w:val="0"/>
          <w:numId w:val="1"/>
        </w:num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 xml:space="preserve">Ďalšie podklady – výstupy z programu </w:t>
      </w:r>
      <w:proofErr w:type="spellStart"/>
      <w:r w:rsidRPr="000638FA">
        <w:rPr>
          <w:rFonts w:ascii="Times New Roman" w:hAnsi="Times New Roman" w:cs="Times New Roman"/>
          <w:sz w:val="24"/>
          <w:szCs w:val="24"/>
        </w:rPr>
        <w:t>EVUpp</w:t>
      </w:r>
      <w:proofErr w:type="spellEnd"/>
      <w:r w:rsidRPr="000638FA">
        <w:rPr>
          <w:rFonts w:ascii="Times New Roman" w:hAnsi="Times New Roman" w:cs="Times New Roman"/>
          <w:sz w:val="24"/>
          <w:szCs w:val="24"/>
        </w:rPr>
        <w:t xml:space="preserve"> – vypracované ÚIPŠ Bratislava na účely povinnej evidencie činnosti CPPPaP a na účely vyhotovenia štatistických výstupov, vrátane štátnych štatistických výkazov</w:t>
      </w:r>
    </w:p>
    <w:p w:rsidR="005F30F3" w:rsidRPr="000638FA" w:rsidRDefault="005F30F3" w:rsidP="005F30F3">
      <w:pPr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5F30F3" w:rsidP="005F30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b/>
          <w:sz w:val="24"/>
          <w:szCs w:val="24"/>
        </w:rPr>
        <w:t>S P R Á V A</w:t>
      </w:r>
    </w:p>
    <w:p w:rsidR="005F30F3" w:rsidRPr="000638FA" w:rsidRDefault="005F30F3" w:rsidP="005F30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o výsledkoch a podmienkach odbornej činnosti</w:t>
      </w:r>
    </w:p>
    <w:p w:rsidR="005F30F3" w:rsidRPr="000638FA" w:rsidRDefault="005F30F3" w:rsidP="005F30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Centra pedagogicko-psychologického poradenstva a prevencie v Topoľčanoch</w:t>
      </w:r>
    </w:p>
    <w:p w:rsidR="005F30F3" w:rsidRPr="000638FA" w:rsidRDefault="005F30F3" w:rsidP="005F30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za školský rok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638FA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5F30F3" w:rsidRPr="000638FA" w:rsidRDefault="005F30F3" w:rsidP="005F30F3">
      <w:pPr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b/>
          <w:sz w:val="24"/>
          <w:szCs w:val="24"/>
        </w:rPr>
        <w:t xml:space="preserve">A. Základné identifikačné údaje  </w:t>
      </w:r>
      <w:r w:rsidRPr="000638FA">
        <w:rPr>
          <w:rFonts w:ascii="Times New Roman" w:hAnsi="Times New Roman" w:cs="Times New Roman"/>
          <w:sz w:val="24"/>
          <w:szCs w:val="24"/>
        </w:rPr>
        <w:t>/§ 2 ods. 1 písm. a/</w:t>
      </w: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 xml:space="preserve">     Centrum pedagogicko-psychologického poradenstva a prevencie je školské zariadenie, ktoré poskytuje komplexnú odbornú psychologickú, špeciálno-pedagogickú, výchovnú, poradenskú a preventívnu starostlivosť deťom a mládeži do ukončenia prípravy na vzdelávania, ich zákonným zástupcom a pedagogickým a odborným zamestnancom v oblasti optimalizácie osobnostného vývinu, vzdelávania a profesijného rastu, starostlivosti o rozvoj nadania a eliminovanie porúch psychického vývinu a porúch správania.</w:t>
      </w: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5F30F3" w:rsidTr="005F30F3">
        <w:tc>
          <w:tcPr>
            <w:tcW w:w="2122" w:type="dxa"/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6940" w:type="dxa"/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Centrum pedagogicko-psychologického poradenstva a prevencie</w:t>
            </w:r>
          </w:p>
        </w:tc>
      </w:tr>
      <w:tr w:rsidR="005F30F3" w:rsidTr="005F30F3">
        <w:tc>
          <w:tcPr>
            <w:tcW w:w="2122" w:type="dxa"/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6940" w:type="dxa"/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Bernolákova 1652, 955 01 Topoľčany</w:t>
            </w:r>
          </w:p>
        </w:tc>
      </w:tr>
      <w:tr w:rsidR="005F30F3" w:rsidTr="005F30F3">
        <w:tc>
          <w:tcPr>
            <w:tcW w:w="2122" w:type="dxa"/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940" w:type="dxa"/>
          </w:tcPr>
          <w:p w:rsidR="005F30F3" w:rsidRDefault="007A78C7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F30F3" w:rsidRPr="00965155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ppptopolcany@topolcany.net</w:t>
              </w:r>
            </w:hyperlink>
            <w:r w:rsidR="005F30F3">
              <w:rPr>
                <w:rFonts w:ascii="Times New Roman" w:hAnsi="Times New Roman" w:cs="Times New Roman"/>
                <w:sz w:val="24"/>
                <w:szCs w:val="24"/>
              </w:rPr>
              <w:t>, cpppaptopolcany</w:t>
            </w:r>
            <w:r w:rsidR="005F30F3" w:rsidRPr="009B41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5F30F3">
              <w:rPr>
                <w:rFonts w:ascii="Times New Roman" w:hAnsi="Times New Roman" w:cs="Times New Roman"/>
                <w:sz w:val="24"/>
                <w:szCs w:val="24"/>
              </w:rPr>
              <w:t>gmail.com</w:t>
            </w:r>
          </w:p>
        </w:tc>
      </w:tr>
      <w:tr w:rsidR="005F30F3" w:rsidTr="005F30F3">
        <w:tc>
          <w:tcPr>
            <w:tcW w:w="2122" w:type="dxa"/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webová adresa</w:t>
            </w:r>
          </w:p>
        </w:tc>
        <w:tc>
          <w:tcPr>
            <w:tcW w:w="6940" w:type="dxa"/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www.cpppaptopolcany.sk</w:t>
            </w:r>
            <w:proofErr w:type="spellEnd"/>
          </w:p>
        </w:tc>
      </w:tr>
      <w:tr w:rsidR="005F30F3" w:rsidTr="005F30F3">
        <w:tc>
          <w:tcPr>
            <w:tcW w:w="2122" w:type="dxa"/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zriaďovateľ</w:t>
            </w:r>
          </w:p>
        </w:tc>
        <w:tc>
          <w:tcPr>
            <w:tcW w:w="6940" w:type="dxa"/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Okresný úrad Nitra</w:t>
            </w:r>
            <w:r w:rsidR="00292068">
              <w:rPr>
                <w:rFonts w:ascii="Times New Roman" w:hAnsi="Times New Roman" w:cs="Times New Roman"/>
                <w:sz w:val="24"/>
                <w:szCs w:val="24"/>
              </w:rPr>
              <w:t>, Štefánikova trieda 69, 949 01 Nitra</w:t>
            </w:r>
          </w:p>
        </w:tc>
      </w:tr>
      <w:tr w:rsidR="005F30F3" w:rsidTr="005F30F3">
        <w:trPr>
          <w:trHeight w:val="514"/>
        </w:trPr>
        <w:tc>
          <w:tcPr>
            <w:tcW w:w="2122" w:type="dxa"/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Vedúci zamestnanci</w:t>
            </w:r>
          </w:p>
        </w:tc>
        <w:tc>
          <w:tcPr>
            <w:tcW w:w="6940" w:type="dxa"/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Alexandra </w:t>
            </w:r>
            <w:r w:rsidR="001337A4">
              <w:rPr>
                <w:rFonts w:ascii="Times New Roman" w:hAnsi="Times New Roman" w:cs="Times New Roman"/>
                <w:sz w:val="24"/>
                <w:szCs w:val="24"/>
              </w:rPr>
              <w:t xml:space="preserve">Rosová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riaditeľ</w:t>
            </w:r>
          </w:p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PhDr. 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Hašanová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zástupca riaditeľa   </w:t>
            </w:r>
          </w:p>
        </w:tc>
      </w:tr>
      <w:tr w:rsidR="005F30F3" w:rsidTr="005F30F3">
        <w:tc>
          <w:tcPr>
            <w:tcW w:w="2122" w:type="dxa"/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 hospodárenia</w:t>
            </w:r>
          </w:p>
        </w:tc>
        <w:tc>
          <w:tcPr>
            <w:tcW w:w="6940" w:type="dxa"/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Rozpočtová organizácia s právnou subjektivitou</w:t>
            </w:r>
          </w:p>
        </w:tc>
      </w:tr>
    </w:tbl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b/>
          <w:sz w:val="24"/>
          <w:szCs w:val="24"/>
        </w:rPr>
        <w:t>B. Údaje o klientele /</w:t>
      </w:r>
      <w:r w:rsidRPr="000638FA">
        <w:rPr>
          <w:rFonts w:ascii="Times New Roman" w:hAnsi="Times New Roman" w:cs="Times New Roman"/>
          <w:sz w:val="24"/>
          <w:szCs w:val="24"/>
        </w:rPr>
        <w:t>§ 2 ods. 1 písm. b/</w:t>
      </w: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5F30F3" w:rsidP="007051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 xml:space="preserve">     Naše zariadenie </w:t>
      </w:r>
      <w:r>
        <w:rPr>
          <w:rFonts w:ascii="Times New Roman" w:hAnsi="Times New Roman" w:cs="Times New Roman"/>
          <w:sz w:val="24"/>
          <w:szCs w:val="24"/>
        </w:rPr>
        <w:t>v školskom roku 2019/2020</w:t>
      </w:r>
      <w:r w:rsidR="002A68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poskytovalo</w:t>
      </w:r>
      <w:r w:rsidRPr="000638FA">
        <w:rPr>
          <w:rFonts w:ascii="Times New Roman" w:hAnsi="Times New Roman" w:cs="Times New Roman"/>
          <w:sz w:val="24"/>
          <w:szCs w:val="24"/>
        </w:rPr>
        <w:t xml:space="preserve"> svoje služby na základe zákona 245/2008 </w:t>
      </w:r>
      <w:proofErr w:type="spellStart"/>
      <w:r w:rsidRPr="000638F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638FA">
        <w:rPr>
          <w:rFonts w:ascii="Times New Roman" w:hAnsi="Times New Roman" w:cs="Times New Roman"/>
          <w:sz w:val="24"/>
          <w:szCs w:val="24"/>
        </w:rPr>
        <w:t>. (školský zákon) pedagogickým a odborným zamestnancom v pôsobnosti okresu Topoľčany a to následne – 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38FA">
        <w:rPr>
          <w:rFonts w:ascii="Times New Roman" w:hAnsi="Times New Roman" w:cs="Times New Roman"/>
          <w:sz w:val="24"/>
          <w:szCs w:val="24"/>
        </w:rPr>
        <w:t xml:space="preserve"> materských škôl,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6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FA">
        <w:rPr>
          <w:rFonts w:ascii="Times New Roman" w:hAnsi="Times New Roman" w:cs="Times New Roman"/>
          <w:sz w:val="24"/>
          <w:szCs w:val="24"/>
        </w:rPr>
        <w:t>plnoorganizovaných</w:t>
      </w:r>
      <w:proofErr w:type="spellEnd"/>
      <w:r w:rsidRPr="000638FA">
        <w:rPr>
          <w:rFonts w:ascii="Times New Roman" w:hAnsi="Times New Roman" w:cs="Times New Roman"/>
          <w:sz w:val="24"/>
          <w:szCs w:val="24"/>
        </w:rPr>
        <w:t xml:space="preserve"> škôl, 2 špeciálne základné školy, 5 </w:t>
      </w:r>
      <w:proofErr w:type="spellStart"/>
      <w:r w:rsidRPr="000638FA">
        <w:rPr>
          <w:rFonts w:ascii="Times New Roman" w:hAnsi="Times New Roman" w:cs="Times New Roman"/>
          <w:sz w:val="24"/>
          <w:szCs w:val="24"/>
        </w:rPr>
        <w:t>neplnoorganizovaných</w:t>
      </w:r>
      <w:proofErr w:type="spellEnd"/>
      <w:r w:rsidRPr="000638FA">
        <w:rPr>
          <w:rFonts w:ascii="Times New Roman" w:hAnsi="Times New Roman" w:cs="Times New Roman"/>
          <w:sz w:val="24"/>
          <w:szCs w:val="24"/>
        </w:rPr>
        <w:t xml:space="preserve"> škôl a 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638FA">
        <w:rPr>
          <w:rFonts w:ascii="Times New Roman" w:hAnsi="Times New Roman" w:cs="Times New Roman"/>
          <w:sz w:val="24"/>
          <w:szCs w:val="24"/>
        </w:rPr>
        <w:t xml:space="preserve"> stredných odborných škôl, z toho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638FA">
        <w:rPr>
          <w:rFonts w:ascii="Times New Roman" w:hAnsi="Times New Roman" w:cs="Times New Roman"/>
          <w:sz w:val="24"/>
          <w:szCs w:val="24"/>
        </w:rPr>
        <w:t xml:space="preserve"> gymnáz</w:t>
      </w:r>
      <w:r>
        <w:rPr>
          <w:rFonts w:ascii="Times New Roman" w:hAnsi="Times New Roman" w:cs="Times New Roman"/>
          <w:sz w:val="24"/>
          <w:szCs w:val="24"/>
        </w:rPr>
        <w:t>ium</w:t>
      </w:r>
      <w:r w:rsidRPr="000638FA">
        <w:rPr>
          <w:rFonts w:ascii="Times New Roman" w:hAnsi="Times New Roman" w:cs="Times New Roman"/>
          <w:sz w:val="24"/>
          <w:szCs w:val="24"/>
        </w:rPr>
        <w:t xml:space="preserve">. V zmysle vyhlášky MŠ SR č. 325/2008 </w:t>
      </w:r>
      <w:proofErr w:type="spellStart"/>
      <w:r w:rsidRPr="000638F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638FA">
        <w:rPr>
          <w:rFonts w:ascii="Times New Roman" w:hAnsi="Times New Roman" w:cs="Times New Roman"/>
          <w:sz w:val="24"/>
          <w:szCs w:val="24"/>
        </w:rPr>
        <w:t>. o školských zariadeniach výchovného poradenstva a prevencie sú naše služby zamerané i na metodické usmerňovanie činnosti koordinátorov prevencie a školských psychológov v školách a školských zariadeniach a výchovných poradcov a sociálnych pedagógov v ZŠ, SŠ a školách pre žiakov s nadaním.</w:t>
      </w:r>
    </w:p>
    <w:p w:rsidR="005F30F3" w:rsidRPr="000638FA" w:rsidRDefault="005F30F3" w:rsidP="007051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5F30F3" w:rsidP="005F30F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b/>
          <w:i/>
          <w:sz w:val="24"/>
          <w:szCs w:val="24"/>
        </w:rPr>
        <w:t>Evidovaní klienti podľa druhu školy</w:t>
      </w:r>
      <w:r w:rsidR="008865EF">
        <w:rPr>
          <w:rFonts w:ascii="Times New Roman" w:hAnsi="Times New Roman" w:cs="Times New Roman"/>
          <w:b/>
          <w:i/>
          <w:sz w:val="24"/>
          <w:szCs w:val="24"/>
        </w:rPr>
        <w:t>, zariadenia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78"/>
        <w:gridCol w:w="1318"/>
        <w:gridCol w:w="1510"/>
        <w:gridCol w:w="1504"/>
        <w:gridCol w:w="1511"/>
        <w:gridCol w:w="1505"/>
      </w:tblGrid>
      <w:tr w:rsidR="005F30F3" w:rsidTr="005F30F3">
        <w:trPr>
          <w:trHeight w:val="330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5F30F3" w:rsidRPr="00DD3E3E" w:rsidRDefault="005F30F3" w:rsidP="005F3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E3E">
              <w:rPr>
                <w:rFonts w:ascii="Times New Roman" w:hAnsi="Times New Roman" w:cs="Times New Roman"/>
                <w:b/>
                <w:sz w:val="24"/>
                <w:szCs w:val="24"/>
              </w:rPr>
              <w:t>druh školy</w:t>
            </w:r>
          </w:p>
        </w:tc>
        <w:tc>
          <w:tcPr>
            <w:tcW w:w="131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F30F3" w:rsidRPr="00DD3E3E" w:rsidRDefault="005F30F3" w:rsidP="005F3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E3E">
              <w:rPr>
                <w:rFonts w:ascii="Times New Roman" w:hAnsi="Times New Roman" w:cs="Times New Roman"/>
                <w:b/>
                <w:sz w:val="24"/>
                <w:szCs w:val="24"/>
              </w:rPr>
              <w:t>klientov spolu</w:t>
            </w:r>
          </w:p>
        </w:tc>
        <w:tc>
          <w:tcPr>
            <w:tcW w:w="301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0F3" w:rsidRPr="00DD3E3E" w:rsidRDefault="005F30F3" w:rsidP="005F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E3E">
              <w:rPr>
                <w:rFonts w:ascii="Times New Roman" w:hAnsi="Times New Roman" w:cs="Times New Roman"/>
                <w:b/>
                <w:sz w:val="24"/>
                <w:szCs w:val="24"/>
              </w:rPr>
              <w:t>jednorázovo</w:t>
            </w:r>
          </w:p>
        </w:tc>
        <w:tc>
          <w:tcPr>
            <w:tcW w:w="3016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5F30F3" w:rsidRPr="00DD3E3E" w:rsidRDefault="005F30F3" w:rsidP="005F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E3E">
              <w:rPr>
                <w:rFonts w:ascii="Times New Roman" w:hAnsi="Times New Roman" w:cs="Times New Roman"/>
                <w:b/>
                <w:sz w:val="24"/>
                <w:szCs w:val="24"/>
              </w:rPr>
              <w:t>opakovane</w:t>
            </w:r>
          </w:p>
        </w:tc>
      </w:tr>
      <w:tr w:rsidR="005F30F3" w:rsidTr="005F30F3">
        <w:trPr>
          <w:trHeight w:val="210"/>
        </w:trPr>
        <w:tc>
          <w:tcPr>
            <w:tcW w:w="167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F30F3" w:rsidRPr="00DD3E3E" w:rsidRDefault="005F30F3" w:rsidP="005F3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0F3" w:rsidRPr="00DD3E3E" w:rsidRDefault="005F30F3" w:rsidP="005F3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0F3" w:rsidRPr="00DD3E3E" w:rsidRDefault="005F30F3" w:rsidP="005F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E3E">
              <w:rPr>
                <w:rFonts w:ascii="Times New Roman" w:hAnsi="Times New Roman" w:cs="Times New Roman"/>
                <w:b/>
                <w:sz w:val="24"/>
                <w:szCs w:val="24"/>
              </w:rPr>
              <w:t>individuálne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0F3" w:rsidRPr="00DD3E3E" w:rsidRDefault="005F30F3" w:rsidP="005F3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E3E">
              <w:rPr>
                <w:rFonts w:ascii="Times New Roman" w:hAnsi="Times New Roman" w:cs="Times New Roman"/>
                <w:b/>
                <w:sz w:val="24"/>
                <w:szCs w:val="24"/>
              </w:rPr>
              <w:t>skupinovo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0F3" w:rsidRPr="00DD3E3E" w:rsidRDefault="005F30F3" w:rsidP="005F3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E3E">
              <w:rPr>
                <w:rFonts w:ascii="Times New Roman" w:hAnsi="Times New Roman" w:cs="Times New Roman"/>
                <w:b/>
                <w:sz w:val="24"/>
                <w:szCs w:val="24"/>
              </w:rPr>
              <w:t>individuálne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F30F3" w:rsidRPr="00DD3E3E" w:rsidRDefault="005F30F3" w:rsidP="005F3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E3E">
              <w:rPr>
                <w:rFonts w:ascii="Times New Roman" w:hAnsi="Times New Roman" w:cs="Times New Roman"/>
                <w:b/>
                <w:sz w:val="24"/>
                <w:szCs w:val="24"/>
              </w:rPr>
              <w:t>skupinovo</w:t>
            </w:r>
          </w:p>
        </w:tc>
      </w:tr>
      <w:tr w:rsidR="005F30F3" w:rsidTr="005F30F3">
        <w:tc>
          <w:tcPr>
            <w:tcW w:w="167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5F30F3" w:rsidRPr="00DD3E3E" w:rsidRDefault="005F30F3" w:rsidP="005F3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MŠ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0F3" w:rsidRDefault="00B0021B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0F3" w:rsidRDefault="00DA30E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0F3" w:rsidRDefault="00DA30E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0F3" w:rsidRDefault="00DA30E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5F30F3" w:rsidRDefault="00DA30E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30F3" w:rsidTr="005F30F3">
        <w:tc>
          <w:tcPr>
            <w:tcW w:w="1678" w:type="dxa"/>
            <w:tcBorders>
              <w:left w:val="single" w:sz="18" w:space="0" w:color="auto"/>
              <w:right w:val="single" w:sz="12" w:space="0" w:color="auto"/>
            </w:tcBorders>
          </w:tcPr>
          <w:p w:rsidR="005F30F3" w:rsidRDefault="005F30F3" w:rsidP="005F3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ŠMŠ</w:t>
            </w:r>
          </w:p>
        </w:tc>
        <w:tc>
          <w:tcPr>
            <w:tcW w:w="1318" w:type="dxa"/>
            <w:tcBorders>
              <w:left w:val="single" w:sz="12" w:space="0" w:color="auto"/>
              <w:right w:val="single" w:sz="12" w:space="0" w:color="auto"/>
            </w:tcBorders>
          </w:tcPr>
          <w:p w:rsidR="005F30F3" w:rsidRDefault="00B0021B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left w:val="single" w:sz="12" w:space="0" w:color="auto"/>
              <w:right w:val="single" w:sz="12" w:space="0" w:color="auto"/>
            </w:tcBorders>
          </w:tcPr>
          <w:p w:rsidR="005F30F3" w:rsidRDefault="00DA30E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F30F3" w:rsidRDefault="00DA30E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  <w:tcBorders>
              <w:left w:val="single" w:sz="12" w:space="0" w:color="auto"/>
              <w:right w:val="single" w:sz="12" w:space="0" w:color="auto"/>
            </w:tcBorders>
          </w:tcPr>
          <w:p w:rsidR="005F30F3" w:rsidRDefault="00DA30E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left w:val="single" w:sz="12" w:space="0" w:color="auto"/>
              <w:right w:val="single" w:sz="18" w:space="0" w:color="auto"/>
            </w:tcBorders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30F3" w:rsidTr="005F30F3">
        <w:tc>
          <w:tcPr>
            <w:tcW w:w="1678" w:type="dxa"/>
            <w:tcBorders>
              <w:left w:val="single" w:sz="18" w:space="0" w:color="auto"/>
              <w:right w:val="single" w:sz="12" w:space="0" w:color="auto"/>
            </w:tcBorders>
          </w:tcPr>
          <w:p w:rsidR="005F30F3" w:rsidRPr="00DD3E3E" w:rsidRDefault="005F30F3" w:rsidP="005F3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</w:t>
            </w:r>
          </w:p>
        </w:tc>
        <w:tc>
          <w:tcPr>
            <w:tcW w:w="1318" w:type="dxa"/>
            <w:tcBorders>
              <w:left w:val="single" w:sz="12" w:space="0" w:color="auto"/>
              <w:right w:val="single" w:sz="12" w:space="0" w:color="auto"/>
            </w:tcBorders>
          </w:tcPr>
          <w:p w:rsidR="005F30F3" w:rsidRDefault="00B0021B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510" w:type="dxa"/>
            <w:tcBorders>
              <w:left w:val="single" w:sz="12" w:space="0" w:color="auto"/>
              <w:right w:val="single" w:sz="12" w:space="0" w:color="auto"/>
            </w:tcBorders>
          </w:tcPr>
          <w:p w:rsidR="005F30F3" w:rsidRDefault="00DA30E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F30F3" w:rsidRDefault="00DA30E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511" w:type="dxa"/>
            <w:tcBorders>
              <w:left w:val="single" w:sz="12" w:space="0" w:color="auto"/>
              <w:right w:val="single" w:sz="12" w:space="0" w:color="auto"/>
            </w:tcBorders>
          </w:tcPr>
          <w:p w:rsidR="005F30F3" w:rsidRDefault="00DA30E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05" w:type="dxa"/>
            <w:tcBorders>
              <w:left w:val="single" w:sz="12" w:space="0" w:color="auto"/>
              <w:right w:val="single" w:sz="18" w:space="0" w:color="auto"/>
            </w:tcBorders>
          </w:tcPr>
          <w:p w:rsidR="005F30F3" w:rsidRDefault="00DA30E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30F3" w:rsidTr="005F30F3">
        <w:tc>
          <w:tcPr>
            <w:tcW w:w="1678" w:type="dxa"/>
            <w:tcBorders>
              <w:left w:val="single" w:sz="18" w:space="0" w:color="auto"/>
              <w:right w:val="single" w:sz="12" w:space="0" w:color="auto"/>
            </w:tcBorders>
          </w:tcPr>
          <w:p w:rsidR="005F30F3" w:rsidRPr="008221B5" w:rsidRDefault="005F30F3" w:rsidP="005F30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ŠZŠ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18" w:type="dxa"/>
            <w:tcBorders>
              <w:left w:val="single" w:sz="12" w:space="0" w:color="auto"/>
              <w:right w:val="single" w:sz="12" w:space="0" w:color="auto"/>
            </w:tcBorders>
          </w:tcPr>
          <w:p w:rsidR="005F30F3" w:rsidRDefault="00B0021B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left w:val="single" w:sz="12" w:space="0" w:color="auto"/>
              <w:right w:val="single" w:sz="12" w:space="0" w:color="auto"/>
            </w:tcBorders>
          </w:tcPr>
          <w:p w:rsidR="005F30F3" w:rsidRDefault="00DA30E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  <w:tcBorders>
              <w:left w:val="single" w:sz="12" w:space="0" w:color="auto"/>
              <w:right w:val="single" w:sz="12" w:space="0" w:color="auto"/>
            </w:tcBorders>
          </w:tcPr>
          <w:p w:rsidR="005F30F3" w:rsidRDefault="00DA30E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left w:val="single" w:sz="12" w:space="0" w:color="auto"/>
              <w:right w:val="single" w:sz="18" w:space="0" w:color="auto"/>
            </w:tcBorders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65EF" w:rsidTr="005F30F3">
        <w:tc>
          <w:tcPr>
            <w:tcW w:w="1678" w:type="dxa"/>
            <w:tcBorders>
              <w:left w:val="single" w:sz="18" w:space="0" w:color="auto"/>
              <w:right w:val="single" w:sz="12" w:space="0" w:color="auto"/>
            </w:tcBorders>
          </w:tcPr>
          <w:p w:rsidR="008865EF" w:rsidRDefault="008865EF" w:rsidP="005F3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Gymnázium</w:t>
            </w:r>
          </w:p>
        </w:tc>
        <w:tc>
          <w:tcPr>
            <w:tcW w:w="1318" w:type="dxa"/>
            <w:tcBorders>
              <w:left w:val="single" w:sz="12" w:space="0" w:color="auto"/>
              <w:right w:val="single" w:sz="12" w:space="0" w:color="auto"/>
            </w:tcBorders>
          </w:tcPr>
          <w:p w:rsidR="008865EF" w:rsidRDefault="008865EF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10" w:type="dxa"/>
            <w:tcBorders>
              <w:left w:val="single" w:sz="12" w:space="0" w:color="auto"/>
              <w:right w:val="single" w:sz="12" w:space="0" w:color="auto"/>
            </w:tcBorders>
          </w:tcPr>
          <w:p w:rsidR="008865EF" w:rsidRDefault="008865EF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8865EF" w:rsidRDefault="008865EF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11" w:type="dxa"/>
            <w:tcBorders>
              <w:left w:val="single" w:sz="12" w:space="0" w:color="auto"/>
              <w:right w:val="single" w:sz="12" w:space="0" w:color="auto"/>
            </w:tcBorders>
          </w:tcPr>
          <w:p w:rsidR="008865EF" w:rsidRDefault="008865EF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left w:val="single" w:sz="12" w:space="0" w:color="auto"/>
              <w:right w:val="single" w:sz="18" w:space="0" w:color="auto"/>
            </w:tcBorders>
          </w:tcPr>
          <w:p w:rsidR="008865EF" w:rsidRDefault="008865EF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65EF" w:rsidTr="005F30F3">
        <w:tc>
          <w:tcPr>
            <w:tcW w:w="1678" w:type="dxa"/>
            <w:tcBorders>
              <w:left w:val="single" w:sz="18" w:space="0" w:color="auto"/>
              <w:right w:val="single" w:sz="12" w:space="0" w:color="auto"/>
            </w:tcBorders>
          </w:tcPr>
          <w:p w:rsidR="008865EF" w:rsidRPr="008865EF" w:rsidRDefault="008865EF" w:rsidP="005F30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5EF">
              <w:rPr>
                <w:rFonts w:ascii="Times New Roman" w:hAnsi="Times New Roman" w:cs="Times New Roman"/>
                <w:b/>
                <w:sz w:val="20"/>
                <w:szCs w:val="20"/>
              </w:rPr>
              <w:t>Stred. odb. školy</w:t>
            </w:r>
          </w:p>
        </w:tc>
        <w:tc>
          <w:tcPr>
            <w:tcW w:w="1318" w:type="dxa"/>
            <w:tcBorders>
              <w:left w:val="single" w:sz="12" w:space="0" w:color="auto"/>
              <w:right w:val="single" w:sz="12" w:space="0" w:color="auto"/>
            </w:tcBorders>
          </w:tcPr>
          <w:p w:rsidR="008865EF" w:rsidRDefault="008865EF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0" w:type="dxa"/>
            <w:tcBorders>
              <w:left w:val="single" w:sz="12" w:space="0" w:color="auto"/>
              <w:right w:val="single" w:sz="12" w:space="0" w:color="auto"/>
            </w:tcBorders>
          </w:tcPr>
          <w:p w:rsidR="008865EF" w:rsidRDefault="008865EF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8865EF" w:rsidRDefault="008865EF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  <w:tcBorders>
              <w:left w:val="single" w:sz="12" w:space="0" w:color="auto"/>
              <w:right w:val="single" w:sz="12" w:space="0" w:color="auto"/>
            </w:tcBorders>
          </w:tcPr>
          <w:p w:rsidR="008865EF" w:rsidRDefault="008865EF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5" w:type="dxa"/>
            <w:tcBorders>
              <w:left w:val="single" w:sz="12" w:space="0" w:color="auto"/>
              <w:right w:val="single" w:sz="18" w:space="0" w:color="auto"/>
            </w:tcBorders>
          </w:tcPr>
          <w:p w:rsidR="008865EF" w:rsidRDefault="008865EF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5EF" w:rsidTr="005F30F3">
        <w:tc>
          <w:tcPr>
            <w:tcW w:w="1678" w:type="dxa"/>
            <w:tcBorders>
              <w:left w:val="single" w:sz="18" w:space="0" w:color="auto"/>
              <w:right w:val="single" w:sz="12" w:space="0" w:color="auto"/>
            </w:tcBorders>
          </w:tcPr>
          <w:p w:rsidR="008865EF" w:rsidRDefault="008865EF" w:rsidP="005F3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Špec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SOŠ</w:t>
            </w:r>
          </w:p>
        </w:tc>
        <w:tc>
          <w:tcPr>
            <w:tcW w:w="1318" w:type="dxa"/>
            <w:tcBorders>
              <w:left w:val="single" w:sz="12" w:space="0" w:color="auto"/>
              <w:right w:val="single" w:sz="12" w:space="0" w:color="auto"/>
            </w:tcBorders>
          </w:tcPr>
          <w:p w:rsidR="008865EF" w:rsidRDefault="008865EF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left w:val="single" w:sz="12" w:space="0" w:color="auto"/>
              <w:right w:val="single" w:sz="12" w:space="0" w:color="auto"/>
            </w:tcBorders>
          </w:tcPr>
          <w:p w:rsidR="008865EF" w:rsidRDefault="008865EF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8865EF" w:rsidRDefault="008865EF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  <w:tcBorders>
              <w:left w:val="single" w:sz="12" w:space="0" w:color="auto"/>
              <w:right w:val="single" w:sz="12" w:space="0" w:color="auto"/>
            </w:tcBorders>
          </w:tcPr>
          <w:p w:rsidR="008865EF" w:rsidRDefault="008865EF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left w:val="single" w:sz="12" w:space="0" w:color="auto"/>
              <w:right w:val="single" w:sz="18" w:space="0" w:color="auto"/>
            </w:tcBorders>
          </w:tcPr>
          <w:p w:rsidR="008865EF" w:rsidRDefault="008865EF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65EF" w:rsidTr="005F30F3">
        <w:tc>
          <w:tcPr>
            <w:tcW w:w="1678" w:type="dxa"/>
            <w:tcBorders>
              <w:left w:val="single" w:sz="18" w:space="0" w:color="auto"/>
              <w:right w:val="single" w:sz="12" w:space="0" w:color="auto"/>
            </w:tcBorders>
          </w:tcPr>
          <w:p w:rsidR="008865EF" w:rsidRPr="008865EF" w:rsidRDefault="008865EF" w:rsidP="005F3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5EF">
              <w:rPr>
                <w:rFonts w:ascii="Times New Roman" w:hAnsi="Times New Roman" w:cs="Times New Roman"/>
                <w:b/>
                <w:sz w:val="18"/>
                <w:szCs w:val="18"/>
              </w:rPr>
              <w:t>Rodiny, nezaradené</w:t>
            </w:r>
          </w:p>
        </w:tc>
        <w:tc>
          <w:tcPr>
            <w:tcW w:w="1318" w:type="dxa"/>
            <w:tcBorders>
              <w:left w:val="single" w:sz="12" w:space="0" w:color="auto"/>
              <w:right w:val="single" w:sz="12" w:space="0" w:color="auto"/>
            </w:tcBorders>
          </w:tcPr>
          <w:p w:rsidR="008865EF" w:rsidRDefault="008865EF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left w:val="single" w:sz="12" w:space="0" w:color="auto"/>
              <w:right w:val="single" w:sz="12" w:space="0" w:color="auto"/>
            </w:tcBorders>
          </w:tcPr>
          <w:p w:rsidR="008865EF" w:rsidRDefault="008865EF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8865EF" w:rsidRDefault="008865EF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  <w:tcBorders>
              <w:left w:val="single" w:sz="12" w:space="0" w:color="auto"/>
              <w:right w:val="single" w:sz="12" w:space="0" w:color="auto"/>
            </w:tcBorders>
          </w:tcPr>
          <w:p w:rsidR="008865EF" w:rsidRDefault="008865EF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left w:val="single" w:sz="12" w:space="0" w:color="auto"/>
              <w:right w:val="single" w:sz="18" w:space="0" w:color="auto"/>
            </w:tcBorders>
          </w:tcPr>
          <w:p w:rsidR="008865EF" w:rsidRDefault="008865EF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1D1D" w:rsidTr="005F30F3">
        <w:tc>
          <w:tcPr>
            <w:tcW w:w="1678" w:type="dxa"/>
            <w:tcBorders>
              <w:left w:val="single" w:sz="18" w:space="0" w:color="auto"/>
              <w:right w:val="single" w:sz="12" w:space="0" w:color="auto"/>
            </w:tcBorders>
          </w:tcPr>
          <w:p w:rsidR="00891D1D" w:rsidRPr="00891D1D" w:rsidRDefault="00891D1D" w:rsidP="005F3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318" w:type="dxa"/>
            <w:tcBorders>
              <w:left w:val="single" w:sz="12" w:space="0" w:color="auto"/>
              <w:right w:val="single" w:sz="12" w:space="0" w:color="auto"/>
            </w:tcBorders>
          </w:tcPr>
          <w:p w:rsidR="00891D1D" w:rsidRDefault="00891D1D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1510" w:type="dxa"/>
            <w:tcBorders>
              <w:left w:val="single" w:sz="12" w:space="0" w:color="auto"/>
              <w:right w:val="single" w:sz="12" w:space="0" w:color="auto"/>
            </w:tcBorders>
          </w:tcPr>
          <w:p w:rsidR="00891D1D" w:rsidRDefault="00891D1D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891D1D" w:rsidRDefault="00891D1D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511" w:type="dxa"/>
            <w:tcBorders>
              <w:left w:val="single" w:sz="12" w:space="0" w:color="auto"/>
              <w:right w:val="single" w:sz="12" w:space="0" w:color="auto"/>
            </w:tcBorders>
          </w:tcPr>
          <w:p w:rsidR="00891D1D" w:rsidRDefault="00ED5EBF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05" w:type="dxa"/>
            <w:tcBorders>
              <w:left w:val="single" w:sz="12" w:space="0" w:color="auto"/>
              <w:right w:val="single" w:sz="18" w:space="0" w:color="auto"/>
            </w:tcBorders>
          </w:tcPr>
          <w:p w:rsidR="00891D1D" w:rsidRDefault="00891D1D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D5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2F8A" w:rsidRDefault="00552F8A" w:rsidP="00ED5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Default="00ED5EBF" w:rsidP="007051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EBF">
        <w:rPr>
          <w:rFonts w:ascii="Times New Roman" w:hAnsi="Times New Roman" w:cs="Times New Roman"/>
          <w:sz w:val="24"/>
          <w:szCs w:val="24"/>
        </w:rPr>
        <w:t>V hodnotenom školskom roku sme v CPPPaP Topoľčany evidovali spolu  1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D5EBF">
        <w:rPr>
          <w:rFonts w:ascii="Times New Roman" w:hAnsi="Times New Roman" w:cs="Times New Roman"/>
          <w:sz w:val="24"/>
          <w:szCs w:val="24"/>
        </w:rPr>
        <w:t xml:space="preserve">8 klientov. Hodnotení klienti sú tí, ktorí boli priamo zadaní do programu </w:t>
      </w:r>
      <w:proofErr w:type="spellStart"/>
      <w:r w:rsidRPr="00ED5EBF">
        <w:rPr>
          <w:rFonts w:ascii="Times New Roman" w:hAnsi="Times New Roman" w:cs="Times New Roman"/>
          <w:sz w:val="24"/>
          <w:szCs w:val="24"/>
        </w:rPr>
        <w:t>EVUpp</w:t>
      </w:r>
      <w:proofErr w:type="spellEnd"/>
      <w:r w:rsidRPr="00ED5EBF">
        <w:rPr>
          <w:rFonts w:ascii="Times New Roman" w:hAnsi="Times New Roman" w:cs="Times New Roman"/>
          <w:sz w:val="24"/>
          <w:szCs w:val="24"/>
        </w:rPr>
        <w:t xml:space="preserve"> a majú vytvorení spis, resp. činnosť s nimi je evidovaná v štatistickom programe pod ich menom. </w:t>
      </w:r>
      <w:r>
        <w:rPr>
          <w:rFonts w:ascii="Times New Roman" w:hAnsi="Times New Roman" w:cs="Times New Roman"/>
          <w:sz w:val="24"/>
          <w:szCs w:val="24"/>
        </w:rPr>
        <w:t xml:space="preserve">V porovnaní s minulým školským rokom nám výrazne klesol počet detí navštevujúcich MŠ. Dôvodom tohto poklesu bola situácia, ktorá nastala v marci 2020 súvisiaca s COVID – 19. Aj keď sme mali naplánované a dohodnuté </w:t>
      </w:r>
      <w:proofErr w:type="spellStart"/>
      <w:r>
        <w:rPr>
          <w:rFonts w:ascii="Times New Roman" w:hAnsi="Times New Roman" w:cs="Times New Roman"/>
          <w:sz w:val="24"/>
          <w:szCs w:val="24"/>
        </w:rPr>
        <w:t>depistážne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stretnutia, tieto začali MŠ rušiť ešte pred uzatvorením škôl a školských zariadení  a nevyšetrili sme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depistážne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všetky naplánované  materské školy. Ďalším faktorom, ktorý negatívne vplýva </w:t>
      </w:r>
      <w:r w:rsidR="00552F8A">
        <w:rPr>
          <w:rFonts w:ascii="Times New Roman" w:hAnsi="Times New Roman" w:cs="Times New Roman"/>
          <w:sz w:val="24"/>
          <w:szCs w:val="24"/>
        </w:rPr>
        <w:t>na zníženie počtu klientov je dlhodobá PN odborného zamestnanca.</w:t>
      </w:r>
      <w:r w:rsidRPr="00ED5EBF">
        <w:rPr>
          <w:rFonts w:ascii="Times New Roman" w:hAnsi="Times New Roman" w:cs="Times New Roman"/>
          <w:sz w:val="24"/>
          <w:szCs w:val="24"/>
        </w:rPr>
        <w:t xml:space="preserve"> </w:t>
      </w:r>
      <w:r w:rsidR="00552F8A">
        <w:rPr>
          <w:rFonts w:ascii="Times New Roman" w:hAnsi="Times New Roman" w:cs="Times New Roman"/>
          <w:sz w:val="24"/>
          <w:szCs w:val="24"/>
        </w:rPr>
        <w:t xml:space="preserve">Veľmi </w:t>
      </w:r>
      <w:r w:rsidR="00292068">
        <w:rPr>
          <w:rFonts w:ascii="Times New Roman" w:hAnsi="Times New Roman" w:cs="Times New Roman"/>
          <w:sz w:val="24"/>
          <w:szCs w:val="24"/>
        </w:rPr>
        <w:t>pozitívnym krokom sa ukázala</w:t>
      </w:r>
      <w:r w:rsidR="00552F8A">
        <w:rPr>
          <w:rFonts w:ascii="Times New Roman" w:hAnsi="Times New Roman" w:cs="Times New Roman"/>
          <w:sz w:val="24"/>
          <w:szCs w:val="24"/>
        </w:rPr>
        <w:t xml:space="preserve"> zmena termínu konania profesionálnej orientácie </w:t>
      </w:r>
      <w:r w:rsidR="00292068">
        <w:rPr>
          <w:rFonts w:ascii="Times New Roman" w:hAnsi="Times New Roman" w:cs="Times New Roman"/>
          <w:sz w:val="24"/>
          <w:szCs w:val="24"/>
        </w:rPr>
        <w:t xml:space="preserve">na ZŠ, ktorá </w:t>
      </w:r>
      <w:r w:rsidR="00552F8A">
        <w:rPr>
          <w:rFonts w:ascii="Times New Roman" w:hAnsi="Times New Roman" w:cs="Times New Roman"/>
          <w:sz w:val="24"/>
          <w:szCs w:val="24"/>
        </w:rPr>
        <w:t xml:space="preserve">bola preložená z mája aktuálneho školského roku na obdobie pred obmedzením činnosti a uzavretím škôl. Preto sme  nepocítili pokles </w:t>
      </w:r>
      <w:r w:rsidR="00552F8A">
        <w:rPr>
          <w:rFonts w:ascii="Times New Roman" w:hAnsi="Times New Roman" w:cs="Times New Roman"/>
          <w:sz w:val="24"/>
          <w:szCs w:val="24"/>
        </w:rPr>
        <w:lastRenderedPageBreak/>
        <w:t xml:space="preserve">v klientoch zo  ZŠ.  </w:t>
      </w:r>
      <w:r w:rsidRPr="00ED5EBF">
        <w:rPr>
          <w:rFonts w:ascii="Times New Roman" w:hAnsi="Times New Roman" w:cs="Times New Roman"/>
          <w:sz w:val="24"/>
          <w:szCs w:val="24"/>
        </w:rPr>
        <w:t>Aj v  školskom roku 20</w:t>
      </w:r>
      <w:r w:rsidR="00552F8A">
        <w:rPr>
          <w:rFonts w:ascii="Times New Roman" w:hAnsi="Times New Roman" w:cs="Times New Roman"/>
          <w:sz w:val="24"/>
          <w:szCs w:val="24"/>
        </w:rPr>
        <w:t>19</w:t>
      </w:r>
      <w:r w:rsidRPr="00ED5EBF">
        <w:rPr>
          <w:rFonts w:ascii="Times New Roman" w:hAnsi="Times New Roman" w:cs="Times New Roman"/>
          <w:sz w:val="24"/>
          <w:szCs w:val="24"/>
        </w:rPr>
        <w:t>/20</w:t>
      </w:r>
      <w:r w:rsidR="00552F8A">
        <w:rPr>
          <w:rFonts w:ascii="Times New Roman" w:hAnsi="Times New Roman" w:cs="Times New Roman"/>
          <w:sz w:val="24"/>
          <w:szCs w:val="24"/>
        </w:rPr>
        <w:t>20</w:t>
      </w:r>
      <w:r w:rsidRPr="00ED5EBF">
        <w:rPr>
          <w:rFonts w:ascii="Times New Roman" w:hAnsi="Times New Roman" w:cs="Times New Roman"/>
          <w:sz w:val="24"/>
          <w:szCs w:val="24"/>
        </w:rPr>
        <w:t xml:space="preserve"> sme realizovali </w:t>
      </w:r>
      <w:proofErr w:type="spellStart"/>
      <w:r w:rsidRPr="00ED5EBF">
        <w:rPr>
          <w:rFonts w:ascii="Times New Roman" w:hAnsi="Times New Roman" w:cs="Times New Roman"/>
          <w:sz w:val="24"/>
          <w:szCs w:val="24"/>
        </w:rPr>
        <w:t>kariérové</w:t>
      </w:r>
      <w:proofErr w:type="spellEnd"/>
      <w:r w:rsidRPr="00ED5EBF">
        <w:rPr>
          <w:rFonts w:ascii="Times New Roman" w:hAnsi="Times New Roman" w:cs="Times New Roman"/>
          <w:sz w:val="24"/>
          <w:szCs w:val="24"/>
        </w:rPr>
        <w:t xml:space="preserve"> poradenstvo na gymnáziu, </w:t>
      </w:r>
      <w:r w:rsidR="009837FA">
        <w:rPr>
          <w:rFonts w:ascii="Times New Roman" w:hAnsi="Times New Roman" w:cs="Times New Roman"/>
          <w:sz w:val="24"/>
          <w:szCs w:val="24"/>
        </w:rPr>
        <w:t xml:space="preserve">kde prebehla nielen diagnostika profesionálnych schopnosti ale i následné skupinové a individuálne </w:t>
      </w:r>
      <w:proofErr w:type="spellStart"/>
      <w:r w:rsidR="009837FA">
        <w:rPr>
          <w:rFonts w:ascii="Times New Roman" w:hAnsi="Times New Roman" w:cs="Times New Roman"/>
          <w:sz w:val="24"/>
          <w:szCs w:val="24"/>
        </w:rPr>
        <w:t>karié</w:t>
      </w:r>
      <w:r w:rsidR="00636A89">
        <w:rPr>
          <w:rFonts w:ascii="Times New Roman" w:hAnsi="Times New Roman" w:cs="Times New Roman"/>
          <w:sz w:val="24"/>
          <w:szCs w:val="24"/>
        </w:rPr>
        <w:t>rové</w:t>
      </w:r>
      <w:proofErr w:type="spellEnd"/>
      <w:r w:rsidR="00636A89">
        <w:rPr>
          <w:rFonts w:ascii="Times New Roman" w:hAnsi="Times New Roman" w:cs="Times New Roman"/>
          <w:sz w:val="24"/>
          <w:szCs w:val="24"/>
        </w:rPr>
        <w:t xml:space="preserve"> poradenstvo, ktoré rešpektuje</w:t>
      </w:r>
      <w:r w:rsidR="00D6231B">
        <w:rPr>
          <w:rFonts w:ascii="Times New Roman" w:hAnsi="Times New Roman" w:cs="Times New Roman"/>
          <w:sz w:val="24"/>
          <w:szCs w:val="24"/>
        </w:rPr>
        <w:t xml:space="preserve">   </w:t>
      </w:r>
      <w:r w:rsidR="009837FA">
        <w:rPr>
          <w:rFonts w:ascii="Times New Roman" w:hAnsi="Times New Roman" w:cs="Times New Roman"/>
          <w:sz w:val="24"/>
          <w:szCs w:val="24"/>
        </w:rPr>
        <w:t xml:space="preserve"> objektívne získané podklady z predmetnej diagnostiky.</w:t>
      </w:r>
    </w:p>
    <w:p w:rsidR="009837FA" w:rsidRPr="00ED5EBF" w:rsidRDefault="00FF6D4F" w:rsidP="007051D1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30F3" w:rsidRPr="00DA0BB5" w:rsidRDefault="005F30F3" w:rsidP="005F30F3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0BB5">
        <w:rPr>
          <w:rFonts w:ascii="Times New Roman" w:hAnsi="Times New Roman" w:cs="Times New Roman"/>
          <w:b/>
          <w:i/>
          <w:sz w:val="24"/>
          <w:szCs w:val="24"/>
        </w:rPr>
        <w:t>Klienti podľa dôvodu príchodu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1985"/>
      </w:tblGrid>
      <w:tr w:rsidR="005F30F3" w:rsidTr="005F30F3">
        <w:tc>
          <w:tcPr>
            <w:tcW w:w="453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F30F3" w:rsidRPr="00DA0BB5" w:rsidRDefault="005F30F3" w:rsidP="005F3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B5">
              <w:rPr>
                <w:rFonts w:ascii="Times New Roman" w:hAnsi="Times New Roman" w:cs="Times New Roman"/>
                <w:b/>
                <w:sz w:val="24"/>
                <w:szCs w:val="24"/>
              </w:rPr>
              <w:t>Dôvod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F30F3" w:rsidRPr="00DA0BB5" w:rsidRDefault="005F30F3" w:rsidP="005F3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B5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</w:p>
        </w:tc>
      </w:tr>
      <w:tr w:rsidR="005F30F3" w:rsidTr="005F30F3">
        <w:tc>
          <w:tcPr>
            <w:tcW w:w="453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Školská zrelosť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5F30F3" w:rsidRDefault="00CE665A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5F30F3" w:rsidTr="005F30F3">
        <w:tc>
          <w:tcPr>
            <w:tcW w:w="4531" w:type="dxa"/>
            <w:tcBorders>
              <w:left w:val="single" w:sz="18" w:space="0" w:color="auto"/>
              <w:right w:val="single" w:sz="12" w:space="0" w:color="auto"/>
            </w:tcBorders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Problémy v učení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8" w:space="0" w:color="auto"/>
            </w:tcBorders>
          </w:tcPr>
          <w:p w:rsidR="005F30F3" w:rsidRDefault="00CE665A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5F30F3" w:rsidTr="005F30F3">
        <w:tc>
          <w:tcPr>
            <w:tcW w:w="4531" w:type="dxa"/>
            <w:tcBorders>
              <w:left w:val="single" w:sz="18" w:space="0" w:color="auto"/>
              <w:right w:val="single" w:sz="12" w:space="0" w:color="auto"/>
            </w:tcBorders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Problémy v správaní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8" w:space="0" w:color="auto"/>
            </w:tcBorders>
          </w:tcPr>
          <w:p w:rsidR="005F30F3" w:rsidRDefault="00CE665A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F30F3" w:rsidTr="005F30F3">
        <w:tc>
          <w:tcPr>
            <w:tcW w:w="4531" w:type="dxa"/>
            <w:tcBorders>
              <w:left w:val="single" w:sz="18" w:space="0" w:color="auto"/>
              <w:right w:val="single" w:sz="12" w:space="0" w:color="auto"/>
            </w:tcBorders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Nadanie - talent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8" w:space="0" w:color="auto"/>
            </w:tcBorders>
          </w:tcPr>
          <w:p w:rsidR="005F30F3" w:rsidRDefault="00CE665A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F30F3" w:rsidTr="005F30F3">
        <w:tc>
          <w:tcPr>
            <w:tcW w:w="4531" w:type="dxa"/>
            <w:tcBorders>
              <w:left w:val="single" w:sz="18" w:space="0" w:color="auto"/>
              <w:right w:val="single" w:sz="12" w:space="0" w:color="auto"/>
            </w:tcBorders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Osobnostné a psychické problémy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8" w:space="0" w:color="auto"/>
            </w:tcBorders>
          </w:tcPr>
          <w:p w:rsidR="005F30F3" w:rsidRDefault="00CE665A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30F3" w:rsidTr="005F30F3">
        <w:tc>
          <w:tcPr>
            <w:tcW w:w="4531" w:type="dxa"/>
            <w:tcBorders>
              <w:left w:val="single" w:sz="18" w:space="0" w:color="auto"/>
              <w:right w:val="single" w:sz="12" w:space="0" w:color="auto"/>
            </w:tcBorders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Kariérové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poradenstvo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8" w:space="0" w:color="auto"/>
            </w:tcBorders>
          </w:tcPr>
          <w:p w:rsidR="005F30F3" w:rsidRDefault="00CE665A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</w:tr>
      <w:tr w:rsidR="005F30F3" w:rsidTr="005F30F3">
        <w:tc>
          <w:tcPr>
            <w:tcW w:w="4531" w:type="dxa"/>
            <w:tcBorders>
              <w:left w:val="single" w:sz="18" w:space="0" w:color="auto"/>
              <w:right w:val="single" w:sz="12" w:space="0" w:color="auto"/>
            </w:tcBorders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Osobnostný rozvoj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8" w:space="0" w:color="auto"/>
            </w:tcBorders>
          </w:tcPr>
          <w:p w:rsidR="005F30F3" w:rsidRDefault="00CE665A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665A" w:rsidTr="005F30F3">
        <w:tc>
          <w:tcPr>
            <w:tcW w:w="4531" w:type="dxa"/>
            <w:tcBorders>
              <w:left w:val="single" w:sz="18" w:space="0" w:color="auto"/>
              <w:right w:val="single" w:sz="12" w:space="0" w:color="auto"/>
            </w:tcBorders>
          </w:tcPr>
          <w:p w:rsidR="00CE665A" w:rsidRDefault="00CE665A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Sociálno-patologické javy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8" w:space="0" w:color="auto"/>
            </w:tcBorders>
          </w:tcPr>
          <w:p w:rsidR="00CE665A" w:rsidRDefault="00CE665A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0F3" w:rsidTr="005F30F3">
        <w:tc>
          <w:tcPr>
            <w:tcW w:w="4531" w:type="dxa"/>
            <w:tcBorders>
              <w:left w:val="single" w:sz="18" w:space="0" w:color="auto"/>
              <w:right w:val="single" w:sz="12" w:space="0" w:color="auto"/>
            </w:tcBorders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Poruchy vo vývine reči,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zmysl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poruchy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8" w:space="0" w:color="auto"/>
            </w:tcBorders>
          </w:tcPr>
          <w:p w:rsidR="005F30F3" w:rsidRDefault="00CE665A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30F3" w:rsidTr="005F30F3">
        <w:tc>
          <w:tcPr>
            <w:tcW w:w="4531" w:type="dxa"/>
            <w:tcBorders>
              <w:left w:val="single" w:sz="18" w:space="0" w:color="auto"/>
              <w:right w:val="single" w:sz="12" w:space="0" w:color="auto"/>
            </w:tcBorders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Rodinné a iné dôvody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8" w:space="0" w:color="auto"/>
            </w:tcBorders>
          </w:tcPr>
          <w:p w:rsidR="005F30F3" w:rsidRDefault="00CE665A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30F3" w:rsidTr="005F30F3">
        <w:tc>
          <w:tcPr>
            <w:tcW w:w="4531" w:type="dxa"/>
            <w:tcBorders>
              <w:left w:val="single" w:sz="18" w:space="0" w:color="auto"/>
              <w:right w:val="single" w:sz="12" w:space="0" w:color="auto"/>
            </w:tcBorders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Rizikový vývin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8" w:space="0" w:color="auto"/>
            </w:tcBorders>
          </w:tcPr>
          <w:p w:rsidR="005F30F3" w:rsidRDefault="00CE665A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30F3" w:rsidTr="005F30F3">
        <w:tc>
          <w:tcPr>
            <w:tcW w:w="4531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Zdravotné znevýhodnenie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F30F3" w:rsidRDefault="00CE665A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5F30F3" w:rsidRDefault="005F30F3" w:rsidP="005F30F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30F3" w:rsidRPr="0045118E" w:rsidRDefault="00CE665A" w:rsidP="007051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porovnaní počtov klientov podľa dôvodu je zjavný už skôr spomínaný rozdiel v klientoch, u ktorých prebehla diagnostika z dôvodu školskej zrelosti. Výpadok bol spôsobený objektívnymi faktormi. V predchádzajúcich rokoch sme priemerne vykonali </w:t>
      </w:r>
      <w:proofErr w:type="spellStart"/>
      <w:r>
        <w:rPr>
          <w:rFonts w:ascii="Times New Roman" w:hAnsi="Times New Roman" w:cs="Times New Roman"/>
          <w:sz w:val="24"/>
          <w:szCs w:val="24"/>
        </w:rPr>
        <w:t>depistáž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školskej zrelosti na cca 30-tich materských školách, tento rok to bolo len na 17 a to z dôvodu uzavretia prevádzky materských škôl v marci 2020.  </w:t>
      </w:r>
      <w:r w:rsidR="0045118E">
        <w:rPr>
          <w:rFonts w:ascii="Times New Roman" w:hAnsi="Times New Roman" w:cs="Times New Roman"/>
          <w:sz w:val="24"/>
          <w:szCs w:val="24"/>
        </w:rPr>
        <w:t>Následne prebiehala</w:t>
      </w:r>
      <w:r w:rsidR="007051D1">
        <w:rPr>
          <w:rFonts w:ascii="Times New Roman" w:hAnsi="Times New Roman" w:cs="Times New Roman"/>
          <w:sz w:val="24"/>
          <w:szCs w:val="24"/>
        </w:rPr>
        <w:t xml:space="preserve"> už len individuálna</w:t>
      </w:r>
      <w:r w:rsidR="0045118E">
        <w:rPr>
          <w:rFonts w:ascii="Times New Roman" w:hAnsi="Times New Roman" w:cs="Times New Roman"/>
          <w:sz w:val="24"/>
          <w:szCs w:val="24"/>
        </w:rPr>
        <w:t xml:space="preserve"> diagnostika až po uvoľnení opatrení, ale to len v urgentných prípadoch, ktoré sme si určovali nielen podľa usmernení ale i podľa interných predpisov. Nakoľko sme evidovali dlhodobú PN psychológa, zapojil sa do diagnostiky aj špeciálny pedagóg nášho zariadenia. Ostatné počty evidovaných klientov podľa dôvodu korešpondujú približne so školským rokom 2018/2019. V počtoch určujúcich „</w:t>
      </w:r>
      <w:proofErr w:type="spellStart"/>
      <w:r w:rsidR="0045118E">
        <w:rPr>
          <w:rFonts w:ascii="Times New Roman" w:hAnsi="Times New Roman" w:cs="Times New Roman"/>
          <w:i/>
          <w:sz w:val="24"/>
          <w:szCs w:val="24"/>
        </w:rPr>
        <w:t>kariérové</w:t>
      </w:r>
      <w:proofErr w:type="spellEnd"/>
      <w:r w:rsidR="0045118E">
        <w:rPr>
          <w:rFonts w:ascii="Times New Roman" w:hAnsi="Times New Roman" w:cs="Times New Roman"/>
          <w:i/>
          <w:sz w:val="24"/>
          <w:szCs w:val="24"/>
        </w:rPr>
        <w:t xml:space="preserve"> poradenstvo“</w:t>
      </w:r>
      <w:r w:rsidR="0045118E">
        <w:rPr>
          <w:rFonts w:ascii="Times New Roman" w:hAnsi="Times New Roman" w:cs="Times New Roman"/>
          <w:sz w:val="24"/>
          <w:szCs w:val="24"/>
        </w:rPr>
        <w:t>, sú zahrnuté i diagnostiky výberu do plaveckej triedy. Aj keď legislatívne predmetné nie je povinnosťou, škola, ktorá realizuje tento výber, naďalej ponechala túto povinnosť ako súčasť osobného spisu žiaka.</w:t>
      </w:r>
    </w:p>
    <w:p w:rsidR="005F30F3" w:rsidRDefault="005F30F3" w:rsidP="007051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Default="005F30F3" w:rsidP="005F30F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0E21" w:rsidRPr="000638FA" w:rsidRDefault="00780E21" w:rsidP="005F30F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30F3" w:rsidRPr="000638FA" w:rsidRDefault="005F30F3" w:rsidP="005F30F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38FA">
        <w:rPr>
          <w:rFonts w:ascii="Times New Roman" w:hAnsi="Times New Roman" w:cs="Times New Roman"/>
          <w:b/>
          <w:i/>
          <w:sz w:val="24"/>
          <w:szCs w:val="24"/>
        </w:rPr>
        <w:lastRenderedPageBreak/>
        <w:t>Klienti podľa iniciátora príchodu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2108"/>
      </w:tblGrid>
      <w:tr w:rsidR="005F30F3" w:rsidTr="005F30F3">
        <w:tc>
          <w:tcPr>
            <w:tcW w:w="41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F30F3" w:rsidRPr="00DA0BB5" w:rsidRDefault="005F30F3" w:rsidP="005F3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Iniciátor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F30F3" w:rsidRPr="00DA0BB5" w:rsidRDefault="005F30F3" w:rsidP="005F3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B5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</w:p>
        </w:tc>
      </w:tr>
      <w:tr w:rsidR="005F30F3" w:rsidTr="005F30F3">
        <w:tc>
          <w:tcPr>
            <w:tcW w:w="410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5F30F3" w:rsidRPr="00DA0BB5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Depistáž</w:t>
            </w:r>
            <w:proofErr w:type="spellEnd"/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5F30F3" w:rsidRPr="00DA0BB5" w:rsidRDefault="007051D1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5F30F3" w:rsidTr="005F30F3">
        <w:tc>
          <w:tcPr>
            <w:tcW w:w="4106" w:type="dxa"/>
            <w:tcBorders>
              <w:left w:val="single" w:sz="18" w:space="0" w:color="auto"/>
              <w:right w:val="single" w:sz="12" w:space="0" w:color="auto"/>
            </w:tcBorders>
          </w:tcPr>
          <w:p w:rsidR="005F30F3" w:rsidRPr="00DA0BB5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Klient sám</w:t>
            </w:r>
          </w:p>
        </w:tc>
        <w:tc>
          <w:tcPr>
            <w:tcW w:w="2108" w:type="dxa"/>
            <w:tcBorders>
              <w:left w:val="single" w:sz="12" w:space="0" w:color="auto"/>
              <w:right w:val="single" w:sz="18" w:space="0" w:color="auto"/>
            </w:tcBorders>
          </w:tcPr>
          <w:p w:rsidR="005F30F3" w:rsidRPr="00DA0BB5" w:rsidRDefault="007051D1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30F3" w:rsidTr="005F30F3">
        <w:tc>
          <w:tcPr>
            <w:tcW w:w="4106" w:type="dxa"/>
            <w:tcBorders>
              <w:left w:val="single" w:sz="18" w:space="0" w:color="auto"/>
              <w:right w:val="single" w:sz="12" w:space="0" w:color="auto"/>
            </w:tcBorders>
          </w:tcPr>
          <w:p w:rsidR="005F30F3" w:rsidRPr="00DA0BB5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Rodič/zák. zástupca</w:t>
            </w:r>
          </w:p>
        </w:tc>
        <w:tc>
          <w:tcPr>
            <w:tcW w:w="2108" w:type="dxa"/>
            <w:tcBorders>
              <w:left w:val="single" w:sz="12" w:space="0" w:color="auto"/>
              <w:right w:val="single" w:sz="18" w:space="0" w:color="auto"/>
            </w:tcBorders>
          </w:tcPr>
          <w:p w:rsidR="005F30F3" w:rsidRPr="00DA0BB5" w:rsidRDefault="007051D1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5F30F3" w:rsidTr="005F30F3">
        <w:tc>
          <w:tcPr>
            <w:tcW w:w="4106" w:type="dxa"/>
            <w:tcBorders>
              <w:left w:val="single" w:sz="18" w:space="0" w:color="auto"/>
              <w:right w:val="single" w:sz="12" w:space="0" w:color="auto"/>
            </w:tcBorders>
          </w:tcPr>
          <w:p w:rsidR="005F30F3" w:rsidRPr="00DA0BB5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Škola, školské zariadenie</w:t>
            </w:r>
          </w:p>
        </w:tc>
        <w:tc>
          <w:tcPr>
            <w:tcW w:w="2108" w:type="dxa"/>
            <w:tcBorders>
              <w:left w:val="single" w:sz="12" w:space="0" w:color="auto"/>
              <w:right w:val="single" w:sz="18" w:space="0" w:color="auto"/>
            </w:tcBorders>
          </w:tcPr>
          <w:p w:rsidR="005F30F3" w:rsidRPr="00DA0BB5" w:rsidRDefault="007051D1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</w:tr>
      <w:tr w:rsidR="005F30F3" w:rsidTr="005F30F3">
        <w:tc>
          <w:tcPr>
            <w:tcW w:w="4106" w:type="dxa"/>
            <w:tcBorders>
              <w:left w:val="single" w:sz="18" w:space="0" w:color="auto"/>
              <w:right w:val="single" w:sz="12" w:space="0" w:color="auto"/>
            </w:tcBorders>
          </w:tcPr>
          <w:p w:rsidR="005F30F3" w:rsidRPr="00DA0BB5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Zariadenie sociálnej starostlivosti</w:t>
            </w:r>
          </w:p>
        </w:tc>
        <w:tc>
          <w:tcPr>
            <w:tcW w:w="2108" w:type="dxa"/>
            <w:tcBorders>
              <w:left w:val="single" w:sz="12" w:space="0" w:color="auto"/>
              <w:right w:val="single" w:sz="18" w:space="0" w:color="auto"/>
            </w:tcBorders>
          </w:tcPr>
          <w:p w:rsidR="005F30F3" w:rsidRPr="00DA0BB5" w:rsidRDefault="007051D1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30F3" w:rsidTr="005F30F3">
        <w:tc>
          <w:tcPr>
            <w:tcW w:w="4106" w:type="dxa"/>
            <w:tcBorders>
              <w:left w:val="single" w:sz="18" w:space="0" w:color="auto"/>
              <w:right w:val="single" w:sz="12" w:space="0" w:color="auto"/>
            </w:tcBorders>
          </w:tcPr>
          <w:p w:rsidR="005F30F3" w:rsidRPr="00DA0BB5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Zdravotnícke zariadenie</w:t>
            </w:r>
          </w:p>
        </w:tc>
        <w:tc>
          <w:tcPr>
            <w:tcW w:w="2108" w:type="dxa"/>
            <w:tcBorders>
              <w:left w:val="single" w:sz="12" w:space="0" w:color="auto"/>
              <w:right w:val="single" w:sz="18" w:space="0" w:color="auto"/>
            </w:tcBorders>
          </w:tcPr>
          <w:p w:rsidR="005F30F3" w:rsidRPr="00DA0BB5" w:rsidRDefault="007051D1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30F3" w:rsidTr="005F30F3">
        <w:tc>
          <w:tcPr>
            <w:tcW w:w="4106" w:type="dxa"/>
            <w:tcBorders>
              <w:left w:val="single" w:sz="18" w:space="0" w:color="auto"/>
              <w:right w:val="single" w:sz="12" w:space="0" w:color="auto"/>
            </w:tcBorders>
          </w:tcPr>
          <w:p w:rsidR="005F30F3" w:rsidRPr="00DA0BB5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Kurátor, polícia, súd</w:t>
            </w:r>
          </w:p>
        </w:tc>
        <w:tc>
          <w:tcPr>
            <w:tcW w:w="2108" w:type="dxa"/>
            <w:tcBorders>
              <w:left w:val="single" w:sz="12" w:space="0" w:color="auto"/>
              <w:right w:val="single" w:sz="18" w:space="0" w:color="auto"/>
            </w:tcBorders>
          </w:tcPr>
          <w:p w:rsidR="005F30F3" w:rsidRPr="00DA0BB5" w:rsidRDefault="007051D1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30F3" w:rsidTr="005F30F3">
        <w:tc>
          <w:tcPr>
            <w:tcW w:w="41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F30F3" w:rsidRPr="00DA0BB5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vých. zariadenie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F30F3" w:rsidRPr="00DA0BB5" w:rsidRDefault="007051D1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F30F3" w:rsidRDefault="007051D1" w:rsidP="002061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 v tomto školskom roku sme pokračovali v nastupujúcom trende medzirezortnej spolupráce, a</w:t>
      </w:r>
      <w:r w:rsidR="0020611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to</w:t>
      </w:r>
      <w:r w:rsidR="00206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len so strany </w:t>
      </w:r>
      <w:r w:rsidR="005F3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0F3">
        <w:rPr>
          <w:rFonts w:ascii="Times New Roman" w:hAnsi="Times New Roman" w:cs="Times New Roman"/>
          <w:sz w:val="24"/>
          <w:szCs w:val="24"/>
        </w:rPr>
        <w:t>ÚPSVaR</w:t>
      </w:r>
      <w:proofErr w:type="spellEnd"/>
      <w:r w:rsidR="005F30F3">
        <w:rPr>
          <w:rFonts w:ascii="Times New Roman" w:hAnsi="Times New Roman" w:cs="Times New Roman"/>
          <w:sz w:val="24"/>
          <w:szCs w:val="24"/>
        </w:rPr>
        <w:t xml:space="preserve"> </w:t>
      </w:r>
      <w:r w:rsidR="0020611D">
        <w:rPr>
          <w:rFonts w:ascii="Times New Roman" w:hAnsi="Times New Roman" w:cs="Times New Roman"/>
          <w:sz w:val="24"/>
          <w:szCs w:val="24"/>
        </w:rPr>
        <w:t>pri</w:t>
      </w:r>
      <w:r w:rsidR="005F30F3">
        <w:rPr>
          <w:rFonts w:ascii="Times New Roman" w:hAnsi="Times New Roman" w:cs="Times New Roman"/>
          <w:sz w:val="24"/>
          <w:szCs w:val="24"/>
        </w:rPr>
        <w:t xml:space="preserve"> riešení spoločných klientov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0F3">
        <w:rPr>
          <w:rFonts w:ascii="Times New Roman" w:hAnsi="Times New Roman" w:cs="Times New Roman"/>
          <w:sz w:val="24"/>
          <w:szCs w:val="24"/>
        </w:rPr>
        <w:t>podaní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5F30F3">
        <w:rPr>
          <w:rFonts w:ascii="Times New Roman" w:hAnsi="Times New Roman" w:cs="Times New Roman"/>
          <w:sz w:val="24"/>
          <w:szCs w:val="24"/>
        </w:rPr>
        <w:t xml:space="preserve"> správy, ale </w:t>
      </w:r>
      <w:r>
        <w:rPr>
          <w:rFonts w:ascii="Times New Roman" w:hAnsi="Times New Roman" w:cs="Times New Roman"/>
          <w:sz w:val="24"/>
          <w:szCs w:val="24"/>
        </w:rPr>
        <w:t xml:space="preserve">výrazne sa </w:t>
      </w:r>
      <w:proofErr w:type="spellStart"/>
      <w:r>
        <w:rPr>
          <w:rFonts w:ascii="Times New Roman" w:hAnsi="Times New Roman" w:cs="Times New Roman"/>
          <w:sz w:val="24"/>
          <w:szCs w:val="24"/>
        </w:rPr>
        <w:t>zinte</w:t>
      </w:r>
      <w:r w:rsidR="005F69B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z</w:t>
      </w:r>
      <w:r w:rsidR="005F69B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vnili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 požiadavky so strany súdu</w:t>
      </w:r>
      <w:r w:rsidR="005F69BA">
        <w:rPr>
          <w:rFonts w:ascii="Times New Roman" w:hAnsi="Times New Roman" w:cs="Times New Roman"/>
          <w:sz w:val="24"/>
          <w:szCs w:val="24"/>
        </w:rPr>
        <w:t>, kde súdnym rozhodnutím bola odporúča</w:t>
      </w:r>
      <w:r>
        <w:rPr>
          <w:rFonts w:ascii="Times New Roman" w:hAnsi="Times New Roman" w:cs="Times New Roman"/>
          <w:sz w:val="24"/>
          <w:szCs w:val="24"/>
        </w:rPr>
        <w:t>ná intervencia práve v </w:t>
      </w:r>
      <w:r w:rsidR="005F69BA">
        <w:rPr>
          <w:rFonts w:ascii="Times New Roman" w:hAnsi="Times New Roman" w:cs="Times New Roman"/>
          <w:sz w:val="24"/>
          <w:szCs w:val="24"/>
        </w:rPr>
        <w:t>naš</w:t>
      </w:r>
      <w:r>
        <w:rPr>
          <w:rFonts w:ascii="Times New Roman" w:hAnsi="Times New Roman" w:cs="Times New Roman"/>
          <w:sz w:val="24"/>
          <w:szCs w:val="24"/>
        </w:rPr>
        <w:t>om zariadení.</w:t>
      </w:r>
      <w:r w:rsidR="005F30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So strany </w:t>
      </w:r>
      <w:proofErr w:type="spellStart"/>
      <w:r>
        <w:rPr>
          <w:rFonts w:ascii="Times New Roman" w:hAnsi="Times New Roman" w:cs="Times New Roman"/>
          <w:sz w:val="24"/>
          <w:szCs w:val="24"/>
        </w:rPr>
        <w:t>ÚPSVaR</w:t>
      </w:r>
      <w:proofErr w:type="spellEnd"/>
      <w:r w:rsidR="005F69BA">
        <w:rPr>
          <w:rFonts w:ascii="Times New Roman" w:hAnsi="Times New Roman" w:cs="Times New Roman"/>
          <w:sz w:val="24"/>
          <w:szCs w:val="24"/>
        </w:rPr>
        <w:t xml:space="preserve"> sme boli konta</w:t>
      </w:r>
      <w:r>
        <w:rPr>
          <w:rFonts w:ascii="Times New Roman" w:hAnsi="Times New Roman" w:cs="Times New Roman"/>
          <w:sz w:val="24"/>
          <w:szCs w:val="24"/>
        </w:rPr>
        <w:t>ktovaní aj z</w:t>
      </w:r>
      <w:r w:rsidR="005F69BA">
        <w:rPr>
          <w:rFonts w:ascii="Times New Roman" w:hAnsi="Times New Roman" w:cs="Times New Roman"/>
          <w:sz w:val="24"/>
          <w:szCs w:val="24"/>
        </w:rPr>
        <w:t> dôvodu p</w:t>
      </w:r>
      <w:r>
        <w:rPr>
          <w:rFonts w:ascii="Times New Roman" w:hAnsi="Times New Roman" w:cs="Times New Roman"/>
          <w:sz w:val="24"/>
          <w:szCs w:val="24"/>
        </w:rPr>
        <w:t>revzatia starostlivosti o klientov,</w:t>
      </w:r>
      <w:r w:rsidR="005F69BA">
        <w:rPr>
          <w:rFonts w:ascii="Times New Roman" w:hAnsi="Times New Roman" w:cs="Times New Roman"/>
          <w:sz w:val="24"/>
          <w:szCs w:val="24"/>
        </w:rPr>
        <w:t xml:space="preserve"> ktorí sa až následne stali na</w:t>
      </w:r>
      <w:r>
        <w:rPr>
          <w:rFonts w:ascii="Times New Roman" w:hAnsi="Times New Roman" w:cs="Times New Roman"/>
          <w:sz w:val="24"/>
          <w:szCs w:val="24"/>
        </w:rPr>
        <w:t>š</w:t>
      </w:r>
      <w:r w:rsidR="005F69BA">
        <w:rPr>
          <w:rFonts w:ascii="Times New Roman" w:hAnsi="Times New Roman" w:cs="Times New Roman"/>
          <w:sz w:val="24"/>
          <w:szCs w:val="24"/>
        </w:rPr>
        <w:t>imi klient</w:t>
      </w:r>
      <w:r>
        <w:rPr>
          <w:rFonts w:ascii="Times New Roman" w:hAnsi="Times New Roman" w:cs="Times New Roman"/>
          <w:sz w:val="24"/>
          <w:szCs w:val="24"/>
        </w:rPr>
        <w:t>mi. Išlo o pomoc pri riešení výchovných problémov, starostlivosť v predrozvodovej alebo porozvodovej intervencií – styk otec – dieťa, komunikácia medzi rozvedenými rodičmi a pod. Rovn</w:t>
      </w:r>
      <w:r w:rsidR="005F69B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ko sme b</w:t>
      </w:r>
      <w:r w:rsidR="005F69BA">
        <w:rPr>
          <w:rFonts w:ascii="Times New Roman" w:hAnsi="Times New Roman" w:cs="Times New Roman"/>
          <w:sz w:val="24"/>
          <w:szCs w:val="24"/>
        </w:rPr>
        <w:t>oli za</w:t>
      </w:r>
      <w:r>
        <w:rPr>
          <w:rFonts w:ascii="Times New Roman" w:hAnsi="Times New Roman" w:cs="Times New Roman"/>
          <w:sz w:val="24"/>
          <w:szCs w:val="24"/>
        </w:rPr>
        <w:t>viaz</w:t>
      </w:r>
      <w:r w:rsidR="005F69B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ní aj </w:t>
      </w:r>
      <w:r w:rsidR="005F69BA">
        <w:rPr>
          <w:rFonts w:ascii="Times New Roman" w:hAnsi="Times New Roman" w:cs="Times New Roman"/>
          <w:sz w:val="24"/>
          <w:szCs w:val="24"/>
        </w:rPr>
        <w:t>súdnym rozhodnutím</w:t>
      </w:r>
      <w:r w:rsidR="005F30F3">
        <w:rPr>
          <w:rFonts w:ascii="Times New Roman" w:hAnsi="Times New Roman" w:cs="Times New Roman"/>
          <w:sz w:val="24"/>
          <w:szCs w:val="24"/>
        </w:rPr>
        <w:t xml:space="preserve"> </w:t>
      </w:r>
      <w:r w:rsidR="005F69BA">
        <w:rPr>
          <w:rFonts w:ascii="Times New Roman" w:hAnsi="Times New Roman" w:cs="Times New Roman"/>
          <w:sz w:val="24"/>
          <w:szCs w:val="24"/>
        </w:rPr>
        <w:t>k spolupráci pri riešení výchovných problémov alebo porozvodovej komunikácie. Predpokladáme, že tento nárast</w:t>
      </w:r>
      <w:r w:rsidR="005F30F3">
        <w:rPr>
          <w:rFonts w:ascii="Times New Roman" w:hAnsi="Times New Roman" w:cs="Times New Roman"/>
          <w:sz w:val="24"/>
          <w:szCs w:val="24"/>
        </w:rPr>
        <w:t xml:space="preserve"> bol </w:t>
      </w:r>
      <w:r w:rsidR="003F50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611D">
        <w:rPr>
          <w:rFonts w:ascii="Times New Roman" w:hAnsi="Times New Roman" w:cs="Times New Roman"/>
          <w:sz w:val="24"/>
          <w:szCs w:val="24"/>
        </w:rPr>
        <w:t>spôsobený</w:t>
      </w:r>
      <w:r w:rsidR="003F5074">
        <w:rPr>
          <w:rFonts w:ascii="Times New Roman" w:hAnsi="Times New Roman" w:cs="Times New Roman"/>
          <w:sz w:val="24"/>
          <w:szCs w:val="24"/>
        </w:rPr>
        <w:t xml:space="preserve"> pozitívn</w:t>
      </w:r>
      <w:r w:rsidR="0020611D">
        <w:rPr>
          <w:rFonts w:ascii="Times New Roman" w:hAnsi="Times New Roman" w:cs="Times New Roman"/>
          <w:sz w:val="24"/>
          <w:szCs w:val="24"/>
        </w:rPr>
        <w:t>ou</w:t>
      </w:r>
      <w:r w:rsidR="003F5074">
        <w:rPr>
          <w:rFonts w:ascii="Times New Roman" w:hAnsi="Times New Roman" w:cs="Times New Roman"/>
          <w:sz w:val="24"/>
          <w:szCs w:val="24"/>
        </w:rPr>
        <w:t xml:space="preserve"> </w:t>
      </w:r>
      <w:r w:rsidR="005F30F3">
        <w:rPr>
          <w:rFonts w:ascii="Times New Roman" w:hAnsi="Times New Roman" w:cs="Times New Roman"/>
          <w:sz w:val="24"/>
          <w:szCs w:val="24"/>
        </w:rPr>
        <w:t>skúsenos</w:t>
      </w:r>
      <w:r w:rsidR="0020611D">
        <w:rPr>
          <w:rFonts w:ascii="Times New Roman" w:hAnsi="Times New Roman" w:cs="Times New Roman"/>
          <w:sz w:val="24"/>
          <w:szCs w:val="24"/>
        </w:rPr>
        <w:t>ťou s našim zariadením</w:t>
      </w:r>
      <w:r w:rsidR="005F30F3">
        <w:rPr>
          <w:rFonts w:ascii="Times New Roman" w:hAnsi="Times New Roman" w:cs="Times New Roman"/>
          <w:sz w:val="24"/>
          <w:szCs w:val="24"/>
        </w:rPr>
        <w:t xml:space="preserve"> a dôver</w:t>
      </w:r>
      <w:r w:rsidR="0020611D">
        <w:rPr>
          <w:rFonts w:ascii="Times New Roman" w:hAnsi="Times New Roman" w:cs="Times New Roman"/>
          <w:sz w:val="24"/>
          <w:szCs w:val="24"/>
        </w:rPr>
        <w:t>ou</w:t>
      </w:r>
      <w:r w:rsidR="005F30F3">
        <w:rPr>
          <w:rFonts w:ascii="Times New Roman" w:hAnsi="Times New Roman" w:cs="Times New Roman"/>
          <w:sz w:val="24"/>
          <w:szCs w:val="24"/>
        </w:rPr>
        <w:t xml:space="preserve"> v naše schopnosti. </w:t>
      </w:r>
      <w:r w:rsidR="0020611D">
        <w:rPr>
          <w:rFonts w:ascii="Times New Roman" w:hAnsi="Times New Roman" w:cs="Times New Roman"/>
          <w:sz w:val="24"/>
          <w:szCs w:val="24"/>
        </w:rPr>
        <w:t>Aj v</w:t>
      </w:r>
      <w:r w:rsidR="005F30F3">
        <w:rPr>
          <w:rFonts w:ascii="Times New Roman" w:hAnsi="Times New Roman" w:cs="Times New Roman"/>
          <w:sz w:val="24"/>
          <w:szCs w:val="24"/>
        </w:rPr>
        <w:t> školskom roku 20</w:t>
      </w:r>
      <w:r w:rsidR="0020611D">
        <w:rPr>
          <w:rFonts w:ascii="Times New Roman" w:hAnsi="Times New Roman" w:cs="Times New Roman"/>
          <w:sz w:val="24"/>
          <w:szCs w:val="24"/>
        </w:rPr>
        <w:t>19</w:t>
      </w:r>
      <w:r w:rsidR="005F30F3">
        <w:rPr>
          <w:rFonts w:ascii="Times New Roman" w:hAnsi="Times New Roman" w:cs="Times New Roman"/>
          <w:sz w:val="24"/>
          <w:szCs w:val="24"/>
        </w:rPr>
        <w:t>/20</w:t>
      </w:r>
      <w:r w:rsidR="0020611D">
        <w:rPr>
          <w:rFonts w:ascii="Times New Roman" w:hAnsi="Times New Roman" w:cs="Times New Roman"/>
          <w:sz w:val="24"/>
          <w:szCs w:val="24"/>
        </w:rPr>
        <w:t>20</w:t>
      </w:r>
      <w:r w:rsidR="005F30F3">
        <w:rPr>
          <w:rFonts w:ascii="Times New Roman" w:hAnsi="Times New Roman" w:cs="Times New Roman"/>
          <w:sz w:val="24"/>
          <w:szCs w:val="24"/>
        </w:rPr>
        <w:t xml:space="preserve"> sa osvedčil aj spôsob komunikácie cez email,  alebo cez kontaktný formulár na </w:t>
      </w:r>
      <w:hyperlink r:id="rId10" w:history="1">
        <w:r w:rsidR="005F30F3" w:rsidRPr="007D1D55">
          <w:rPr>
            <w:rStyle w:val="Hypertextovprepojenie"/>
            <w:rFonts w:ascii="Times New Roman" w:hAnsi="Times New Roman" w:cs="Times New Roman"/>
            <w:sz w:val="24"/>
            <w:szCs w:val="24"/>
          </w:rPr>
          <w:t>www.cpppaptopolcany.sk</w:t>
        </w:r>
      </w:hyperlink>
      <w:r w:rsidR="005F30F3">
        <w:rPr>
          <w:rFonts w:ascii="Times New Roman" w:hAnsi="Times New Roman" w:cs="Times New Roman"/>
          <w:sz w:val="24"/>
          <w:szCs w:val="24"/>
        </w:rPr>
        <w:t>. Na našej stránke boli uverejnené aj metodické materiály určené pre odbornú, resp. pedagogickú verejnosť.</w:t>
      </w:r>
      <w:r w:rsidR="0020611D">
        <w:rPr>
          <w:rFonts w:ascii="Times New Roman" w:hAnsi="Times New Roman" w:cs="Times New Roman"/>
          <w:sz w:val="24"/>
          <w:szCs w:val="24"/>
        </w:rPr>
        <w:t xml:space="preserve"> Rovnako sme informovali na webe aj o opatreniach súvisiacich s </w:t>
      </w:r>
      <w:proofErr w:type="spellStart"/>
      <w:r w:rsidR="0020611D">
        <w:rPr>
          <w:rFonts w:ascii="Times New Roman" w:hAnsi="Times New Roman" w:cs="Times New Roman"/>
          <w:sz w:val="24"/>
          <w:szCs w:val="24"/>
        </w:rPr>
        <w:t>pandémickou</w:t>
      </w:r>
      <w:proofErr w:type="spellEnd"/>
      <w:r w:rsidR="0020611D">
        <w:rPr>
          <w:rFonts w:ascii="Times New Roman" w:hAnsi="Times New Roman" w:cs="Times New Roman"/>
          <w:sz w:val="24"/>
          <w:szCs w:val="24"/>
        </w:rPr>
        <w:t xml:space="preserve"> situáciou prijatými v našom zariadení. </w:t>
      </w:r>
    </w:p>
    <w:p w:rsidR="00780E21" w:rsidRDefault="00780E21" w:rsidP="002061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5F30F3" w:rsidP="005F30F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38FA">
        <w:rPr>
          <w:rFonts w:ascii="Times New Roman" w:hAnsi="Times New Roman" w:cs="Times New Roman"/>
          <w:b/>
          <w:i/>
          <w:sz w:val="24"/>
          <w:szCs w:val="24"/>
        </w:rPr>
        <w:t>Klienti, ktorým bola poskytnutá odborná starostlivosť</w:t>
      </w:r>
    </w:p>
    <w:tbl>
      <w:tblPr>
        <w:tblStyle w:val="Mriekatabuky"/>
        <w:tblW w:w="9616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1407"/>
        <w:gridCol w:w="671"/>
        <w:gridCol w:w="815"/>
        <w:gridCol w:w="827"/>
        <w:gridCol w:w="815"/>
        <w:gridCol w:w="829"/>
        <w:gridCol w:w="850"/>
        <w:gridCol w:w="851"/>
        <w:gridCol w:w="850"/>
        <w:gridCol w:w="851"/>
        <w:gridCol w:w="850"/>
      </w:tblGrid>
      <w:tr w:rsidR="005F30F3" w:rsidTr="005F30F3">
        <w:trPr>
          <w:trHeight w:val="383"/>
        </w:trPr>
        <w:tc>
          <w:tcPr>
            <w:tcW w:w="14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5F30F3" w:rsidRPr="0040677B" w:rsidRDefault="005F30F3" w:rsidP="005F30F3">
            <w:pPr>
              <w:jc w:val="both"/>
              <w:rPr>
                <w:rFonts w:ascii="Times New Roman" w:hAnsi="Times New Roman" w:cs="Times New Roman"/>
              </w:rPr>
            </w:pPr>
          </w:p>
          <w:p w:rsidR="005F30F3" w:rsidRPr="0040677B" w:rsidRDefault="005F30F3" w:rsidP="005F30F3">
            <w:pPr>
              <w:jc w:val="both"/>
              <w:rPr>
                <w:rFonts w:ascii="Times New Roman" w:hAnsi="Times New Roman" w:cs="Times New Roman"/>
              </w:rPr>
            </w:pPr>
          </w:p>
          <w:p w:rsidR="005F30F3" w:rsidRPr="0040677B" w:rsidRDefault="005F30F3" w:rsidP="005F30F3">
            <w:pPr>
              <w:jc w:val="both"/>
              <w:rPr>
                <w:rFonts w:ascii="Times New Roman" w:hAnsi="Times New Roman" w:cs="Times New Roman"/>
              </w:rPr>
            </w:pPr>
          </w:p>
          <w:p w:rsidR="005F30F3" w:rsidRPr="0040677B" w:rsidRDefault="005F30F3" w:rsidP="005F30F3">
            <w:pPr>
              <w:jc w:val="both"/>
              <w:rPr>
                <w:rFonts w:ascii="Times New Roman" w:hAnsi="Times New Roman" w:cs="Times New Roman"/>
              </w:rPr>
            </w:pPr>
            <w:r w:rsidRPr="0040677B">
              <w:rPr>
                <w:rFonts w:ascii="Times New Roman" w:hAnsi="Times New Roman" w:cs="Times New Roman"/>
              </w:rPr>
              <w:t>aktivita</w:t>
            </w:r>
          </w:p>
        </w:tc>
        <w:tc>
          <w:tcPr>
            <w:tcW w:w="3957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0F3" w:rsidRPr="0040677B" w:rsidRDefault="005F30F3" w:rsidP="005F3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7B">
              <w:rPr>
                <w:rFonts w:ascii="Times New Roman" w:hAnsi="Times New Roman" w:cs="Times New Roman"/>
                <w:b/>
              </w:rPr>
              <w:t>počet aktivít</w:t>
            </w:r>
          </w:p>
        </w:tc>
        <w:tc>
          <w:tcPr>
            <w:tcW w:w="4252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F30F3" w:rsidRPr="0040677B" w:rsidRDefault="005F30F3" w:rsidP="005F3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7B">
              <w:rPr>
                <w:rFonts w:ascii="Times New Roman" w:hAnsi="Times New Roman" w:cs="Times New Roman"/>
                <w:b/>
              </w:rPr>
              <w:t>počet účastníkov</w:t>
            </w:r>
          </w:p>
        </w:tc>
      </w:tr>
      <w:tr w:rsidR="005F30F3" w:rsidTr="005F30F3">
        <w:trPr>
          <w:trHeight w:val="240"/>
        </w:trPr>
        <w:tc>
          <w:tcPr>
            <w:tcW w:w="140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F30F3" w:rsidRPr="0040677B" w:rsidRDefault="005F30F3" w:rsidP="005F30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0F3" w:rsidRPr="0040677B" w:rsidRDefault="005F30F3" w:rsidP="005F30F3">
            <w:pPr>
              <w:jc w:val="both"/>
              <w:rPr>
                <w:rFonts w:ascii="Times New Roman" w:hAnsi="Times New Roman" w:cs="Times New Roman"/>
              </w:rPr>
            </w:pPr>
          </w:p>
          <w:p w:rsidR="005F30F3" w:rsidRPr="005938BB" w:rsidRDefault="005F30F3" w:rsidP="005F30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38BB">
              <w:rPr>
                <w:rFonts w:ascii="Times New Roman" w:hAnsi="Times New Roman" w:cs="Times New Roman"/>
                <w:sz w:val="18"/>
                <w:szCs w:val="18"/>
              </w:rPr>
              <w:t>Spolu</w:t>
            </w:r>
          </w:p>
        </w:tc>
        <w:tc>
          <w:tcPr>
            <w:tcW w:w="3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0F3" w:rsidRPr="0020611D" w:rsidRDefault="005F30F3" w:rsidP="005F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1D">
              <w:rPr>
                <w:rFonts w:ascii="Times New Roman" w:hAnsi="Times New Roman" w:cs="Times New Roman"/>
                <w:sz w:val="20"/>
                <w:szCs w:val="20"/>
              </w:rPr>
              <w:t>v tom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0F3" w:rsidRPr="0020611D" w:rsidRDefault="005F30F3" w:rsidP="005F30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0F3" w:rsidRPr="0020611D" w:rsidRDefault="005F30F3" w:rsidP="005F30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11D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F30F3" w:rsidRPr="0020611D" w:rsidRDefault="005F30F3" w:rsidP="005F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1D">
              <w:rPr>
                <w:rFonts w:ascii="Times New Roman" w:hAnsi="Times New Roman" w:cs="Times New Roman"/>
                <w:sz w:val="20"/>
                <w:szCs w:val="20"/>
              </w:rPr>
              <w:t>v tom</w:t>
            </w:r>
          </w:p>
        </w:tc>
      </w:tr>
      <w:tr w:rsidR="005F30F3" w:rsidTr="005F30F3">
        <w:trPr>
          <w:trHeight w:val="225"/>
        </w:trPr>
        <w:tc>
          <w:tcPr>
            <w:tcW w:w="140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F30F3" w:rsidRPr="0040677B" w:rsidRDefault="005F30F3" w:rsidP="005F30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30F3" w:rsidRPr="0040677B" w:rsidRDefault="005F30F3" w:rsidP="005F30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0F3" w:rsidRPr="0020611D" w:rsidRDefault="005F30F3" w:rsidP="005F30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11D">
              <w:rPr>
                <w:rFonts w:ascii="Times New Roman" w:hAnsi="Times New Roman" w:cs="Times New Roman"/>
                <w:sz w:val="20"/>
                <w:szCs w:val="20"/>
              </w:rPr>
              <w:t>individuálne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0F3" w:rsidRPr="0020611D" w:rsidRDefault="005F30F3" w:rsidP="005F30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11D">
              <w:rPr>
                <w:rFonts w:ascii="Times New Roman" w:hAnsi="Times New Roman" w:cs="Times New Roman"/>
                <w:sz w:val="20"/>
                <w:szCs w:val="20"/>
              </w:rPr>
              <w:t>skupinovo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30F3" w:rsidRPr="0020611D" w:rsidRDefault="005F30F3" w:rsidP="005F30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0F3" w:rsidRPr="0020611D" w:rsidRDefault="005F30F3" w:rsidP="005F30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11D">
              <w:rPr>
                <w:rFonts w:ascii="Times New Roman" w:hAnsi="Times New Roman" w:cs="Times New Roman"/>
                <w:sz w:val="20"/>
                <w:szCs w:val="20"/>
              </w:rPr>
              <w:t>individuálne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F30F3" w:rsidRPr="0020611D" w:rsidRDefault="005F30F3" w:rsidP="005F30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11D">
              <w:rPr>
                <w:rFonts w:ascii="Times New Roman" w:hAnsi="Times New Roman" w:cs="Times New Roman"/>
                <w:sz w:val="20"/>
                <w:szCs w:val="20"/>
              </w:rPr>
              <w:t>skupinovo</w:t>
            </w:r>
          </w:p>
        </w:tc>
      </w:tr>
      <w:tr w:rsidR="005F30F3" w:rsidTr="00B6794D">
        <w:trPr>
          <w:trHeight w:val="566"/>
        </w:trPr>
        <w:tc>
          <w:tcPr>
            <w:tcW w:w="140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F30F3" w:rsidRPr="0040677B" w:rsidRDefault="005F30F3" w:rsidP="005F30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0F3" w:rsidRPr="0040677B" w:rsidRDefault="005F30F3" w:rsidP="005F30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0F3" w:rsidRPr="0040677B" w:rsidRDefault="005F30F3" w:rsidP="00B679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0D0F">
              <w:rPr>
                <w:rFonts w:ascii="Times New Roman" w:hAnsi="Times New Roman" w:cs="Times New Roman"/>
                <w:sz w:val="18"/>
                <w:szCs w:val="18"/>
              </w:rPr>
              <w:t>jedno-rázovo</w:t>
            </w:r>
            <w:proofErr w:type="spellEnd"/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0F3" w:rsidRPr="0040677B" w:rsidRDefault="005F30F3" w:rsidP="00B679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0D0F">
              <w:rPr>
                <w:rFonts w:ascii="Times New Roman" w:hAnsi="Times New Roman" w:cs="Times New Roman"/>
                <w:sz w:val="18"/>
                <w:szCs w:val="18"/>
              </w:rPr>
              <w:t>opako-vane</w:t>
            </w:r>
            <w:proofErr w:type="spellEnd"/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0F3" w:rsidRPr="0040677B" w:rsidRDefault="005F30F3" w:rsidP="00B679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0D0F">
              <w:rPr>
                <w:rFonts w:ascii="Times New Roman" w:hAnsi="Times New Roman" w:cs="Times New Roman"/>
                <w:sz w:val="18"/>
                <w:szCs w:val="18"/>
              </w:rPr>
              <w:t>jedno-</w:t>
            </w:r>
            <w:r w:rsidR="00B6794D">
              <w:rPr>
                <w:rFonts w:ascii="Times New Roman" w:hAnsi="Times New Roman" w:cs="Times New Roman"/>
                <w:sz w:val="18"/>
                <w:szCs w:val="18"/>
              </w:rPr>
              <w:t>rázové</w:t>
            </w:r>
            <w:proofErr w:type="spellEnd"/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0F3" w:rsidRPr="00B6794D" w:rsidRDefault="00B6794D" w:rsidP="005F30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Opaku-júce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0F3" w:rsidRPr="0040677B" w:rsidRDefault="005F30F3" w:rsidP="005F30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0F3" w:rsidRPr="0040677B" w:rsidRDefault="005F30F3" w:rsidP="00B679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38BB">
              <w:rPr>
                <w:rFonts w:ascii="Times New Roman" w:hAnsi="Times New Roman" w:cs="Times New Roman"/>
                <w:sz w:val="18"/>
                <w:szCs w:val="18"/>
              </w:rPr>
              <w:t>jedno-rázovo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0F3" w:rsidRPr="0040677B" w:rsidRDefault="005F30F3" w:rsidP="00B679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38BB">
              <w:rPr>
                <w:rFonts w:ascii="Times New Roman" w:hAnsi="Times New Roman" w:cs="Times New Roman"/>
                <w:sz w:val="18"/>
                <w:szCs w:val="18"/>
              </w:rPr>
              <w:t>opako-vane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0F3" w:rsidRPr="0040677B" w:rsidRDefault="005F30F3" w:rsidP="00B679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38BB">
              <w:rPr>
                <w:rFonts w:ascii="Times New Roman" w:hAnsi="Times New Roman" w:cs="Times New Roman"/>
                <w:sz w:val="18"/>
                <w:szCs w:val="18"/>
              </w:rPr>
              <w:t>jedno-rázovo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F30F3" w:rsidRPr="0040677B" w:rsidRDefault="005F30F3" w:rsidP="00B679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0D0F">
              <w:rPr>
                <w:rFonts w:ascii="Times New Roman" w:hAnsi="Times New Roman" w:cs="Times New Roman"/>
                <w:sz w:val="18"/>
                <w:szCs w:val="18"/>
              </w:rPr>
              <w:t>opako-vane</w:t>
            </w:r>
            <w:proofErr w:type="spellEnd"/>
          </w:p>
        </w:tc>
      </w:tr>
      <w:tr w:rsidR="005F30F3" w:rsidTr="005F30F3">
        <w:tc>
          <w:tcPr>
            <w:tcW w:w="140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5F30F3" w:rsidRPr="00CE366F" w:rsidRDefault="005F30F3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diagnostika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</w:tcBorders>
          </w:tcPr>
          <w:p w:rsidR="005F30F3" w:rsidRPr="00CE366F" w:rsidRDefault="00E915DD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0F3" w:rsidRPr="00CE366F" w:rsidRDefault="00E915DD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</w:tcBorders>
          </w:tcPr>
          <w:p w:rsidR="005F30F3" w:rsidRPr="00CE366F" w:rsidRDefault="00E915DD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0F3" w:rsidRPr="00CE366F" w:rsidRDefault="00E915DD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0F3" w:rsidRPr="00CE366F" w:rsidRDefault="00E915DD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0F3" w:rsidRPr="00CE366F" w:rsidRDefault="00780E21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1198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0F3" w:rsidRPr="00CE366F" w:rsidRDefault="00780E21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0F3" w:rsidRPr="00CE366F" w:rsidRDefault="00780E21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0F3" w:rsidRPr="00CE366F" w:rsidRDefault="00780E21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5F30F3" w:rsidRPr="00CE366F" w:rsidRDefault="00780E21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5F30F3" w:rsidTr="005F30F3">
        <w:tc>
          <w:tcPr>
            <w:tcW w:w="1407" w:type="dxa"/>
            <w:tcBorders>
              <w:left w:val="single" w:sz="18" w:space="0" w:color="auto"/>
              <w:right w:val="single" w:sz="12" w:space="0" w:color="auto"/>
            </w:tcBorders>
          </w:tcPr>
          <w:p w:rsidR="005F30F3" w:rsidRPr="00CE366F" w:rsidRDefault="005F30F3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poradenstvo</w:t>
            </w:r>
          </w:p>
        </w:tc>
        <w:tc>
          <w:tcPr>
            <w:tcW w:w="671" w:type="dxa"/>
            <w:tcBorders>
              <w:left w:val="single" w:sz="12" w:space="0" w:color="auto"/>
            </w:tcBorders>
          </w:tcPr>
          <w:p w:rsidR="005F30F3" w:rsidRPr="00CE366F" w:rsidRDefault="00E915DD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815" w:type="dxa"/>
            <w:tcBorders>
              <w:left w:val="single" w:sz="12" w:space="0" w:color="auto"/>
              <w:right w:val="single" w:sz="12" w:space="0" w:color="auto"/>
            </w:tcBorders>
          </w:tcPr>
          <w:p w:rsidR="005F30F3" w:rsidRPr="00CE366F" w:rsidRDefault="00E915DD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27" w:type="dxa"/>
            <w:tcBorders>
              <w:left w:val="single" w:sz="12" w:space="0" w:color="auto"/>
            </w:tcBorders>
          </w:tcPr>
          <w:p w:rsidR="005F30F3" w:rsidRPr="00CE366F" w:rsidRDefault="00E915DD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15" w:type="dxa"/>
            <w:tcBorders>
              <w:left w:val="single" w:sz="12" w:space="0" w:color="auto"/>
              <w:right w:val="single" w:sz="12" w:space="0" w:color="auto"/>
            </w:tcBorders>
          </w:tcPr>
          <w:p w:rsidR="005F30F3" w:rsidRPr="00CE366F" w:rsidRDefault="00E915DD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829" w:type="dxa"/>
            <w:tcBorders>
              <w:left w:val="single" w:sz="12" w:space="0" w:color="auto"/>
              <w:right w:val="single" w:sz="12" w:space="0" w:color="auto"/>
            </w:tcBorders>
          </w:tcPr>
          <w:p w:rsidR="005F30F3" w:rsidRPr="00CE366F" w:rsidRDefault="00E915DD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5F30F3" w:rsidRPr="00CE366F" w:rsidRDefault="00780E21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F30F3" w:rsidRPr="00CE366F" w:rsidRDefault="00780E21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5F30F3" w:rsidRPr="00CE366F" w:rsidRDefault="00780E21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F30F3" w:rsidRPr="00CE366F" w:rsidRDefault="00780E21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8" w:space="0" w:color="auto"/>
            </w:tcBorders>
          </w:tcPr>
          <w:p w:rsidR="005F30F3" w:rsidRPr="00CE366F" w:rsidRDefault="00780E21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F30F3" w:rsidTr="005F30F3">
        <w:tc>
          <w:tcPr>
            <w:tcW w:w="1407" w:type="dxa"/>
            <w:tcBorders>
              <w:left w:val="single" w:sz="18" w:space="0" w:color="auto"/>
              <w:right w:val="single" w:sz="12" w:space="0" w:color="auto"/>
            </w:tcBorders>
          </w:tcPr>
          <w:p w:rsidR="005F30F3" w:rsidRPr="00CE366F" w:rsidRDefault="005F30F3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terapia</w:t>
            </w:r>
          </w:p>
        </w:tc>
        <w:tc>
          <w:tcPr>
            <w:tcW w:w="671" w:type="dxa"/>
            <w:tcBorders>
              <w:left w:val="single" w:sz="12" w:space="0" w:color="auto"/>
            </w:tcBorders>
          </w:tcPr>
          <w:p w:rsidR="005F30F3" w:rsidRPr="00CE366F" w:rsidRDefault="00B6794D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815" w:type="dxa"/>
            <w:tcBorders>
              <w:left w:val="single" w:sz="12" w:space="0" w:color="auto"/>
              <w:right w:val="single" w:sz="12" w:space="0" w:color="auto"/>
            </w:tcBorders>
          </w:tcPr>
          <w:p w:rsidR="005F30F3" w:rsidRPr="00CE366F" w:rsidRDefault="00B6794D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7" w:type="dxa"/>
            <w:tcBorders>
              <w:left w:val="single" w:sz="12" w:space="0" w:color="auto"/>
            </w:tcBorders>
          </w:tcPr>
          <w:p w:rsidR="005F30F3" w:rsidRPr="00CE366F" w:rsidRDefault="00B6794D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815" w:type="dxa"/>
            <w:tcBorders>
              <w:left w:val="single" w:sz="12" w:space="0" w:color="auto"/>
              <w:right w:val="single" w:sz="12" w:space="0" w:color="auto"/>
            </w:tcBorders>
          </w:tcPr>
          <w:p w:rsidR="005F30F3" w:rsidRPr="00CE366F" w:rsidRDefault="00B6794D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left w:val="single" w:sz="12" w:space="0" w:color="auto"/>
              <w:right w:val="single" w:sz="12" w:space="0" w:color="auto"/>
            </w:tcBorders>
          </w:tcPr>
          <w:p w:rsidR="005F30F3" w:rsidRPr="00CE366F" w:rsidRDefault="00B6794D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5F30F3" w:rsidRPr="00CE366F" w:rsidRDefault="00780E21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F30F3" w:rsidRPr="00CE366F" w:rsidRDefault="00780E21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5F30F3" w:rsidRPr="00CE366F" w:rsidRDefault="00780E21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F30F3" w:rsidRPr="00CE366F" w:rsidRDefault="00780E21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8" w:space="0" w:color="auto"/>
            </w:tcBorders>
          </w:tcPr>
          <w:p w:rsidR="005F30F3" w:rsidRPr="00CE366F" w:rsidRDefault="00780E21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F30F3" w:rsidTr="005F30F3">
        <w:tc>
          <w:tcPr>
            <w:tcW w:w="1407" w:type="dxa"/>
            <w:tcBorders>
              <w:left w:val="single" w:sz="18" w:space="0" w:color="auto"/>
              <w:right w:val="single" w:sz="12" w:space="0" w:color="auto"/>
            </w:tcBorders>
          </w:tcPr>
          <w:p w:rsidR="005F30F3" w:rsidRPr="00CE366F" w:rsidRDefault="005F30F3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rehabilitácia</w:t>
            </w:r>
          </w:p>
        </w:tc>
        <w:tc>
          <w:tcPr>
            <w:tcW w:w="671" w:type="dxa"/>
            <w:tcBorders>
              <w:left w:val="single" w:sz="12" w:space="0" w:color="auto"/>
            </w:tcBorders>
          </w:tcPr>
          <w:p w:rsidR="005F30F3" w:rsidRPr="00CE366F" w:rsidRDefault="00780E21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15" w:type="dxa"/>
            <w:tcBorders>
              <w:left w:val="single" w:sz="12" w:space="0" w:color="auto"/>
              <w:right w:val="single" w:sz="12" w:space="0" w:color="auto"/>
            </w:tcBorders>
          </w:tcPr>
          <w:p w:rsidR="005F30F3" w:rsidRPr="00CE366F" w:rsidRDefault="00B6794D" w:rsidP="00CE366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35CF" w:rsidRPr="00CE3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5CF" w:rsidRPr="00CE36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left w:val="single" w:sz="12" w:space="0" w:color="auto"/>
            </w:tcBorders>
          </w:tcPr>
          <w:p w:rsidR="005F30F3" w:rsidRPr="00CE366F" w:rsidRDefault="00780E21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15" w:type="dxa"/>
            <w:tcBorders>
              <w:left w:val="single" w:sz="12" w:space="0" w:color="auto"/>
              <w:right w:val="single" w:sz="12" w:space="0" w:color="auto"/>
            </w:tcBorders>
          </w:tcPr>
          <w:p w:rsidR="005F30F3" w:rsidRPr="00CE366F" w:rsidRDefault="00780E21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left w:val="single" w:sz="12" w:space="0" w:color="auto"/>
              <w:right w:val="single" w:sz="12" w:space="0" w:color="auto"/>
            </w:tcBorders>
          </w:tcPr>
          <w:p w:rsidR="005F30F3" w:rsidRPr="00CE366F" w:rsidRDefault="00780E21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5F30F3" w:rsidRPr="00CE366F" w:rsidRDefault="00780E21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F30F3" w:rsidRPr="00CE366F" w:rsidRDefault="00780E21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5F30F3" w:rsidRPr="00CE366F" w:rsidRDefault="00780E21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F30F3" w:rsidRPr="00CE366F" w:rsidRDefault="00780E21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8" w:space="0" w:color="auto"/>
            </w:tcBorders>
          </w:tcPr>
          <w:p w:rsidR="005F30F3" w:rsidRPr="00CE366F" w:rsidRDefault="00780E21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30F3" w:rsidTr="005F30F3">
        <w:tc>
          <w:tcPr>
            <w:tcW w:w="140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F30F3" w:rsidRPr="00CE366F" w:rsidRDefault="005F30F3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anamnéza</w:t>
            </w:r>
          </w:p>
        </w:tc>
        <w:tc>
          <w:tcPr>
            <w:tcW w:w="671" w:type="dxa"/>
            <w:tcBorders>
              <w:left w:val="single" w:sz="12" w:space="0" w:color="auto"/>
              <w:bottom w:val="single" w:sz="18" w:space="0" w:color="auto"/>
            </w:tcBorders>
          </w:tcPr>
          <w:p w:rsidR="005F30F3" w:rsidRPr="00CE366F" w:rsidRDefault="0046565E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1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F30F3" w:rsidRPr="00CE366F" w:rsidRDefault="0046565E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27" w:type="dxa"/>
            <w:tcBorders>
              <w:left w:val="single" w:sz="12" w:space="0" w:color="auto"/>
              <w:bottom w:val="single" w:sz="18" w:space="0" w:color="auto"/>
            </w:tcBorders>
          </w:tcPr>
          <w:p w:rsidR="005F30F3" w:rsidRPr="00CE366F" w:rsidRDefault="005F30F3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F30F3" w:rsidRPr="00CE366F" w:rsidRDefault="0046565E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F30F3" w:rsidRPr="00CE366F" w:rsidRDefault="005F30F3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F30F3" w:rsidRPr="00CE366F" w:rsidRDefault="0046565E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F30F3" w:rsidRPr="00CE366F" w:rsidRDefault="0046565E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F30F3" w:rsidRPr="00CE366F" w:rsidRDefault="005F30F3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F30F3" w:rsidRPr="00CE366F" w:rsidRDefault="0046565E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F30F3" w:rsidRPr="00CE366F" w:rsidRDefault="005F30F3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30F3" w:rsidRPr="008512B4" w:rsidTr="005F30F3">
        <w:tc>
          <w:tcPr>
            <w:tcW w:w="140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F30F3" w:rsidRPr="00CE366F" w:rsidRDefault="005F30F3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F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671" w:type="dxa"/>
            <w:tcBorders>
              <w:left w:val="single" w:sz="12" w:space="0" w:color="auto"/>
              <w:bottom w:val="single" w:sz="18" w:space="0" w:color="auto"/>
            </w:tcBorders>
          </w:tcPr>
          <w:p w:rsidR="005F30F3" w:rsidRPr="00CE366F" w:rsidRDefault="0046565E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2502</w:t>
            </w:r>
          </w:p>
        </w:tc>
        <w:tc>
          <w:tcPr>
            <w:tcW w:w="81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F30F3" w:rsidRPr="00CE366F" w:rsidRDefault="0046565E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827" w:type="dxa"/>
            <w:tcBorders>
              <w:left w:val="single" w:sz="12" w:space="0" w:color="auto"/>
              <w:bottom w:val="single" w:sz="18" w:space="0" w:color="auto"/>
            </w:tcBorders>
          </w:tcPr>
          <w:p w:rsidR="005F30F3" w:rsidRPr="00CE366F" w:rsidRDefault="0046565E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81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F30F3" w:rsidRPr="00CE366F" w:rsidRDefault="0046565E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</w:t>
            </w:r>
          </w:p>
        </w:tc>
        <w:tc>
          <w:tcPr>
            <w:tcW w:w="82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F30F3" w:rsidRPr="00CE366F" w:rsidRDefault="0046565E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F30F3" w:rsidRPr="00CE366F" w:rsidRDefault="0046565E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2984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F30F3" w:rsidRPr="00CE366F" w:rsidRDefault="0046565E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F30F3" w:rsidRPr="00CE366F" w:rsidRDefault="0046565E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F30F3" w:rsidRPr="00CE366F" w:rsidRDefault="0046565E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F30F3" w:rsidRPr="00CE366F" w:rsidRDefault="0046565E" w:rsidP="00CE3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</w:tbl>
    <w:p w:rsidR="005F30F3" w:rsidRDefault="005F30F3" w:rsidP="005F30F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D6740">
        <w:rPr>
          <w:rFonts w:ascii="Times New Roman" w:hAnsi="Times New Roman" w:cs="Times New Roman"/>
          <w:i/>
          <w:sz w:val="20"/>
          <w:szCs w:val="20"/>
        </w:rPr>
        <w:t>Počty</w:t>
      </w:r>
      <w:r w:rsidRPr="00DD6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klientov a aktivít sú v tomto prípade relatívne, nakoľko jednému klientovi mohli byť poskytnuté viaceré aktivity, alebo jedná aktivita bola poskytnutá viacerým účastníkom.</w:t>
      </w:r>
    </w:p>
    <w:p w:rsidR="005F30F3" w:rsidRPr="00DD6740" w:rsidRDefault="005F30F3" w:rsidP="005F30F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F30F3" w:rsidRDefault="000933B4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Reálne zasiahli najmä pri skupinových činnostiach</w:t>
      </w:r>
      <w:r w:rsidR="00C218A8">
        <w:rPr>
          <w:rFonts w:ascii="Times New Roman" w:hAnsi="Times New Roman" w:cs="Times New Roman"/>
          <w:sz w:val="24"/>
          <w:szCs w:val="24"/>
        </w:rPr>
        <w:t xml:space="preserve"> okolnosti vo vzťahu k </w:t>
      </w:r>
      <w:proofErr w:type="spellStart"/>
      <w:r w:rsidR="00C218A8">
        <w:rPr>
          <w:rFonts w:ascii="Times New Roman" w:hAnsi="Times New Roman" w:cs="Times New Roman"/>
          <w:sz w:val="24"/>
          <w:szCs w:val="24"/>
        </w:rPr>
        <w:t>pandemickej</w:t>
      </w:r>
      <w:proofErr w:type="spellEnd"/>
      <w:r w:rsidR="00C218A8">
        <w:rPr>
          <w:rFonts w:ascii="Times New Roman" w:hAnsi="Times New Roman" w:cs="Times New Roman"/>
          <w:sz w:val="24"/>
          <w:szCs w:val="24"/>
        </w:rPr>
        <w:t xml:space="preserve"> situácií. Zároveň to bola i výzva, v</w:t>
      </w:r>
      <w:r w:rsidR="00F62BBA">
        <w:rPr>
          <w:rFonts w:ascii="Times New Roman" w:hAnsi="Times New Roman" w:cs="Times New Roman"/>
          <w:sz w:val="24"/>
          <w:szCs w:val="24"/>
        </w:rPr>
        <w:t> zmysle vyskúšania si práce formou „</w:t>
      </w:r>
      <w:proofErr w:type="spellStart"/>
      <w:r w:rsidR="00F62BBA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="00F62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BBA">
        <w:rPr>
          <w:rFonts w:ascii="Times New Roman" w:hAnsi="Times New Roman" w:cs="Times New Roman"/>
          <w:sz w:val="24"/>
          <w:szCs w:val="24"/>
        </w:rPr>
        <w:t>officu</w:t>
      </w:r>
      <w:proofErr w:type="spellEnd"/>
      <w:r w:rsidR="00F62BBA">
        <w:rPr>
          <w:rFonts w:ascii="Times New Roman" w:hAnsi="Times New Roman" w:cs="Times New Roman"/>
          <w:sz w:val="24"/>
          <w:szCs w:val="24"/>
        </w:rPr>
        <w:t>“ a</w:t>
      </w:r>
      <w:r w:rsidR="007C6BE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62BBA">
        <w:rPr>
          <w:rFonts w:ascii="Times New Roman" w:hAnsi="Times New Roman" w:cs="Times New Roman"/>
          <w:sz w:val="24"/>
          <w:szCs w:val="24"/>
        </w:rPr>
        <w:t>prefenciou</w:t>
      </w:r>
      <w:proofErr w:type="spellEnd"/>
      <w:r w:rsidR="00F62BBA">
        <w:rPr>
          <w:rFonts w:ascii="Times New Roman" w:hAnsi="Times New Roman" w:cs="Times New Roman"/>
          <w:sz w:val="24"/>
          <w:szCs w:val="24"/>
        </w:rPr>
        <w:t xml:space="preserve"> on</w:t>
      </w:r>
      <w:r w:rsidR="00F32BBB">
        <w:rPr>
          <w:rFonts w:ascii="Times New Roman" w:hAnsi="Times New Roman" w:cs="Times New Roman"/>
          <w:sz w:val="24"/>
          <w:szCs w:val="24"/>
        </w:rPr>
        <w:t>-</w:t>
      </w:r>
      <w:r w:rsidR="00F62BBA">
        <w:rPr>
          <w:rFonts w:ascii="Times New Roman" w:hAnsi="Times New Roman" w:cs="Times New Roman"/>
          <w:sz w:val="24"/>
          <w:szCs w:val="24"/>
        </w:rPr>
        <w:t>line komunikácie</w:t>
      </w:r>
      <w:r w:rsidR="007C6BE6">
        <w:rPr>
          <w:rFonts w:ascii="Times New Roman" w:hAnsi="Times New Roman" w:cs="Times New Roman"/>
          <w:sz w:val="24"/>
          <w:szCs w:val="24"/>
        </w:rPr>
        <w:t xml:space="preserve">. Počas obdobia do znovuotvorenia pozostávala práca najmä v sledovaní aktuálnych pokynov, </w:t>
      </w:r>
      <w:proofErr w:type="spellStart"/>
      <w:r w:rsidR="007C6BE6">
        <w:rPr>
          <w:rFonts w:ascii="Times New Roman" w:hAnsi="Times New Roman" w:cs="Times New Roman"/>
          <w:sz w:val="24"/>
          <w:szCs w:val="24"/>
        </w:rPr>
        <w:t>webinárov</w:t>
      </w:r>
      <w:proofErr w:type="spellEnd"/>
      <w:r w:rsidR="007C6BE6">
        <w:rPr>
          <w:rFonts w:ascii="Times New Roman" w:hAnsi="Times New Roman" w:cs="Times New Roman"/>
          <w:sz w:val="24"/>
          <w:szCs w:val="24"/>
        </w:rPr>
        <w:t>,</w:t>
      </w:r>
      <w:r w:rsidR="00F32BBB">
        <w:rPr>
          <w:rFonts w:ascii="Times New Roman" w:hAnsi="Times New Roman" w:cs="Times New Roman"/>
          <w:sz w:val="24"/>
          <w:szCs w:val="24"/>
        </w:rPr>
        <w:t xml:space="preserve"> vyhodnocovania už zozbieraných testových výsledkov a dotazníkových podkladov  a vyhodnocovanie výsledkov </w:t>
      </w:r>
      <w:proofErr w:type="spellStart"/>
      <w:r w:rsidR="00F32BBB">
        <w:rPr>
          <w:rFonts w:ascii="Times New Roman" w:hAnsi="Times New Roman" w:cs="Times New Roman"/>
          <w:sz w:val="24"/>
          <w:szCs w:val="24"/>
        </w:rPr>
        <w:t>depistáže</w:t>
      </w:r>
      <w:proofErr w:type="spellEnd"/>
      <w:r w:rsidR="00F32BBB">
        <w:rPr>
          <w:rFonts w:ascii="Times New Roman" w:hAnsi="Times New Roman" w:cs="Times New Roman"/>
          <w:sz w:val="24"/>
          <w:szCs w:val="24"/>
        </w:rPr>
        <w:t xml:space="preserve"> s následným písaním a distribúciou správ k</w:t>
      </w:r>
      <w:r w:rsidR="000B7AC1">
        <w:rPr>
          <w:rFonts w:ascii="Times New Roman" w:hAnsi="Times New Roman" w:cs="Times New Roman"/>
          <w:sz w:val="24"/>
          <w:szCs w:val="24"/>
        </w:rPr>
        <w:t> </w:t>
      </w:r>
      <w:r w:rsidR="00F32BBB">
        <w:rPr>
          <w:rFonts w:ascii="Times New Roman" w:hAnsi="Times New Roman" w:cs="Times New Roman"/>
          <w:sz w:val="24"/>
          <w:szCs w:val="24"/>
        </w:rPr>
        <w:t>rodičom</w:t>
      </w:r>
      <w:r w:rsidR="000B7A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7AC1">
        <w:rPr>
          <w:rFonts w:ascii="Times New Roman" w:hAnsi="Times New Roman" w:cs="Times New Roman"/>
          <w:sz w:val="24"/>
          <w:szCs w:val="24"/>
        </w:rPr>
        <w:t>samoštúdia</w:t>
      </w:r>
      <w:proofErr w:type="spellEnd"/>
      <w:r w:rsidR="000B7AC1">
        <w:rPr>
          <w:rFonts w:ascii="Times New Roman" w:hAnsi="Times New Roman" w:cs="Times New Roman"/>
          <w:sz w:val="24"/>
          <w:szCs w:val="24"/>
        </w:rPr>
        <w:t xml:space="preserve"> čí prípravy aktualizačného vzdelávania.</w:t>
      </w:r>
      <w:r w:rsidR="00F32BBB">
        <w:rPr>
          <w:rFonts w:ascii="Times New Roman" w:hAnsi="Times New Roman" w:cs="Times New Roman"/>
          <w:sz w:val="24"/>
          <w:szCs w:val="24"/>
        </w:rPr>
        <w:t xml:space="preserve">. Pracovná činnosť </w:t>
      </w:r>
      <w:r w:rsidR="000B7AC1">
        <w:rPr>
          <w:rFonts w:ascii="Times New Roman" w:hAnsi="Times New Roman" w:cs="Times New Roman"/>
          <w:sz w:val="24"/>
          <w:szCs w:val="24"/>
        </w:rPr>
        <w:t xml:space="preserve">po znovuotvorení, bola limitovaná urgentnými prípadmi. Činnosť </w:t>
      </w:r>
      <w:r w:rsidR="00F32BBB">
        <w:rPr>
          <w:rFonts w:ascii="Times New Roman" w:hAnsi="Times New Roman" w:cs="Times New Roman"/>
          <w:sz w:val="24"/>
          <w:szCs w:val="24"/>
        </w:rPr>
        <w:t>pozostávala s komunikácie nielen so zástupkyňami MŠ, ale i zriaďovateľmi a následne rodičmi a učiteľkami materských škôl. Hlavným zmyslom tejto komunikácie bolo čo najlepšie zhodnotenie objektívne získaných výstupov</w:t>
      </w:r>
      <w:r w:rsidR="007C6BE6">
        <w:rPr>
          <w:rFonts w:ascii="Times New Roman" w:hAnsi="Times New Roman" w:cs="Times New Roman"/>
          <w:sz w:val="24"/>
          <w:szCs w:val="24"/>
        </w:rPr>
        <w:t xml:space="preserve"> </w:t>
      </w:r>
      <w:r w:rsidR="00F32BBB">
        <w:rPr>
          <w:rFonts w:ascii="Times New Roman" w:hAnsi="Times New Roman" w:cs="Times New Roman"/>
          <w:sz w:val="24"/>
          <w:szCs w:val="24"/>
        </w:rPr>
        <w:t>smerom k primeranej pripravenosti dieťaťa na vstup do školy.</w:t>
      </w:r>
      <w:r w:rsidR="00F62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116" w:rsidRDefault="007A2116" w:rsidP="005F30F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Rovnako sme  si vďaka novej situácií vyskúšali aj možnosť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r w:rsidR="006E76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li</w:t>
      </w:r>
      <w:r w:rsidR="006E7668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-poradenstva</w:t>
      </w:r>
      <w:proofErr w:type="spellEnd"/>
      <w:r>
        <w:rPr>
          <w:rFonts w:ascii="Times New Roman" w:hAnsi="Times New Roman" w:cs="Times New Roman"/>
          <w:sz w:val="24"/>
          <w:szCs w:val="24"/>
        </w:rPr>
        <w:t>. Toto prebiehalo cez aplikácie Messenger alebo cez kontaktný formulár na webovej stránke, alebo jednoducho cez te</w:t>
      </w:r>
      <w:r w:rsidR="006E7668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fonickú komunikáciu. </w:t>
      </w:r>
    </w:p>
    <w:p w:rsidR="00F32BBB" w:rsidRPr="00F32BBB" w:rsidRDefault="00F32BBB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BBB">
        <w:rPr>
          <w:rFonts w:ascii="Times New Roman" w:hAnsi="Times New Roman" w:cs="Times New Roman"/>
          <w:sz w:val="24"/>
          <w:szCs w:val="24"/>
        </w:rPr>
        <w:t xml:space="preserve">V tomto školskom roku sme vnímali </w:t>
      </w:r>
      <w:r>
        <w:rPr>
          <w:rFonts w:ascii="Times New Roman" w:hAnsi="Times New Roman" w:cs="Times New Roman"/>
          <w:sz w:val="24"/>
          <w:szCs w:val="24"/>
        </w:rPr>
        <w:t xml:space="preserve">ako veľmi výrazný nárast žiadosti rodičov o predčasné zaškolenie dieťaťa. V predchádzajúcich správach sme daný fakt zvlášť nevyzdvihovali, nakoľko nebol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signifikantn</w:t>
      </w:r>
      <w:r w:rsidR="000B7AC1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výrazný. Ale v tomto školskom roku sme zaevidovali 15 žiadosti o vyšetrenie. Následne bolo z tohto počtu odporúčaných 8 predčasných zaškolení, to znamená, že dané deti spĺňali nároky zaškolenia. Predmetné môže súvisieť i so zmenou povinného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vzdelávania od budúceho školského roka.</w:t>
      </w:r>
    </w:p>
    <w:p w:rsidR="005F30F3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  školskom roku 20</w:t>
      </w:r>
      <w:r w:rsidR="00F32BB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F32BB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prebehla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depistáž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školskej zrelosti na</w:t>
      </w:r>
      <w:r w:rsidR="00F32BBB">
        <w:rPr>
          <w:rFonts w:ascii="Times New Roman" w:hAnsi="Times New Roman" w:cs="Times New Roman"/>
          <w:sz w:val="24"/>
          <w:szCs w:val="24"/>
        </w:rPr>
        <w:t xml:space="preserve">  17</w:t>
      </w:r>
      <w:r>
        <w:rPr>
          <w:rFonts w:ascii="Times New Roman" w:hAnsi="Times New Roman" w:cs="Times New Roman"/>
          <w:sz w:val="24"/>
          <w:szCs w:val="24"/>
        </w:rPr>
        <w:t xml:space="preserve"> materských školách</w:t>
      </w:r>
      <w:r w:rsidR="00F32BBB">
        <w:rPr>
          <w:rFonts w:ascii="Times New Roman" w:hAnsi="Times New Roman" w:cs="Times New Roman"/>
          <w:sz w:val="24"/>
          <w:szCs w:val="24"/>
        </w:rPr>
        <w:t xml:space="preserve"> topoľčianskeho okresu, čo je pokles cca 50%. Ako bolo vyššie opísané daný pokles súvisel s obmedzenou prevádzkou</w:t>
      </w:r>
      <w:r w:rsidR="007A2116">
        <w:rPr>
          <w:rFonts w:ascii="Times New Roman" w:hAnsi="Times New Roman" w:cs="Times New Roman"/>
          <w:sz w:val="24"/>
          <w:szCs w:val="24"/>
        </w:rPr>
        <w:t xml:space="preserve"> škôl z dôvodu </w:t>
      </w:r>
      <w:proofErr w:type="spellStart"/>
      <w:r w:rsidR="007A2116">
        <w:rPr>
          <w:rFonts w:ascii="Times New Roman" w:hAnsi="Times New Roman" w:cs="Times New Roman"/>
          <w:sz w:val="24"/>
          <w:szCs w:val="24"/>
        </w:rPr>
        <w:t>pandémickej</w:t>
      </w:r>
      <w:proofErr w:type="spellEnd"/>
      <w:r w:rsidR="007A2116">
        <w:rPr>
          <w:rFonts w:ascii="Times New Roman" w:hAnsi="Times New Roman" w:cs="Times New Roman"/>
          <w:sz w:val="24"/>
          <w:szCs w:val="24"/>
        </w:rPr>
        <w:t xml:space="preserve"> situácie. </w:t>
      </w:r>
      <w:r>
        <w:rPr>
          <w:rFonts w:ascii="Times New Roman" w:hAnsi="Times New Roman" w:cs="Times New Roman"/>
          <w:sz w:val="24"/>
          <w:szCs w:val="24"/>
        </w:rPr>
        <w:t xml:space="preserve"> Pri </w:t>
      </w:r>
      <w:proofErr w:type="spellStart"/>
      <w:r>
        <w:rPr>
          <w:rFonts w:ascii="Times New Roman" w:hAnsi="Times New Roman" w:cs="Times New Roman"/>
          <w:sz w:val="24"/>
          <w:szCs w:val="24"/>
        </w:rPr>
        <w:t>depistážach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bolo vyšetrených </w:t>
      </w:r>
      <w:r w:rsidR="007A2116">
        <w:rPr>
          <w:rFonts w:ascii="Times New Roman" w:hAnsi="Times New Roman" w:cs="Times New Roman"/>
          <w:sz w:val="24"/>
          <w:szCs w:val="24"/>
        </w:rPr>
        <w:t>240 detí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30F3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38FA">
        <w:rPr>
          <w:rFonts w:ascii="Times New Roman" w:hAnsi="Times New Roman" w:cs="Times New Roman"/>
          <w:sz w:val="24"/>
          <w:szCs w:val="24"/>
        </w:rPr>
        <w:t>V školskom roku 20</w:t>
      </w:r>
      <w:r w:rsidR="007A211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/2</w:t>
      </w:r>
      <w:r w:rsidR="007A2116">
        <w:rPr>
          <w:rFonts w:ascii="Times New Roman" w:hAnsi="Times New Roman" w:cs="Times New Roman"/>
          <w:sz w:val="24"/>
          <w:szCs w:val="24"/>
        </w:rPr>
        <w:t>020</w:t>
      </w:r>
      <w:r w:rsidRPr="000638FA">
        <w:rPr>
          <w:rFonts w:ascii="Times New Roman" w:hAnsi="Times New Roman" w:cs="Times New Roman"/>
          <w:sz w:val="24"/>
          <w:szCs w:val="24"/>
        </w:rPr>
        <w:t xml:space="preserve"> bolo individuálne vyšetrených na školskú zrelosť </w:t>
      </w:r>
      <w:r w:rsidR="007A2116">
        <w:rPr>
          <w:rFonts w:ascii="Times New Roman" w:hAnsi="Times New Roman" w:cs="Times New Roman"/>
          <w:sz w:val="24"/>
          <w:szCs w:val="24"/>
        </w:rPr>
        <w:t>62</w:t>
      </w:r>
      <w:r w:rsidRPr="000638FA">
        <w:rPr>
          <w:rFonts w:ascii="Times New Roman" w:hAnsi="Times New Roman" w:cs="Times New Roman"/>
          <w:sz w:val="24"/>
          <w:szCs w:val="24"/>
        </w:rPr>
        <w:t xml:space="preserve"> predškolákov a z toho </w:t>
      </w:r>
      <w:r w:rsidR="007A2116">
        <w:rPr>
          <w:rFonts w:ascii="Times New Roman" w:hAnsi="Times New Roman" w:cs="Times New Roman"/>
          <w:sz w:val="24"/>
          <w:szCs w:val="24"/>
        </w:rPr>
        <w:t>35</w:t>
      </w:r>
      <w:r w:rsidRPr="000638FA">
        <w:rPr>
          <w:rFonts w:ascii="Times New Roman" w:hAnsi="Times New Roman" w:cs="Times New Roman"/>
          <w:sz w:val="24"/>
          <w:szCs w:val="24"/>
        </w:rPr>
        <w:t xml:space="preserve"> odporučených odkladov školskej dochádzky.</w:t>
      </w:r>
      <w:r>
        <w:rPr>
          <w:rFonts w:ascii="Times New Roman" w:hAnsi="Times New Roman" w:cs="Times New Roman"/>
          <w:sz w:val="24"/>
          <w:szCs w:val="24"/>
        </w:rPr>
        <w:t xml:space="preserve"> Zaznamenali sme </w:t>
      </w:r>
      <w:r w:rsidR="007A2116">
        <w:rPr>
          <w:rFonts w:ascii="Times New Roman" w:hAnsi="Times New Roman" w:cs="Times New Roman"/>
          <w:sz w:val="24"/>
          <w:szCs w:val="24"/>
        </w:rPr>
        <w:t>výrazný pokles odkladov</w:t>
      </w:r>
      <w:r>
        <w:rPr>
          <w:rFonts w:ascii="Times New Roman" w:hAnsi="Times New Roman" w:cs="Times New Roman"/>
          <w:sz w:val="24"/>
          <w:szCs w:val="24"/>
        </w:rPr>
        <w:t xml:space="preserve"> školskej dochádzky, rovnako i počet individuálnych vyšetrení, čo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počtom detí, ktoré prešli </w:t>
      </w:r>
      <w:r w:rsidR="007A2116">
        <w:rPr>
          <w:rFonts w:ascii="Times New Roman" w:hAnsi="Times New Roman" w:cs="Times New Roman"/>
          <w:sz w:val="24"/>
          <w:szCs w:val="24"/>
        </w:rPr>
        <w:t xml:space="preserve"> resp. neprešli </w:t>
      </w:r>
      <w:proofErr w:type="spellStart"/>
      <w:r>
        <w:rPr>
          <w:rFonts w:ascii="Times New Roman" w:hAnsi="Times New Roman" w:cs="Times New Roman"/>
          <w:sz w:val="24"/>
          <w:szCs w:val="24"/>
        </w:rPr>
        <w:t>depistážou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školskej zrelosti na materskej škole.</w:t>
      </w:r>
      <w:r w:rsidRPr="000638FA">
        <w:rPr>
          <w:rFonts w:ascii="Times New Roman" w:hAnsi="Times New Roman" w:cs="Times New Roman"/>
          <w:sz w:val="24"/>
          <w:szCs w:val="24"/>
        </w:rPr>
        <w:t xml:space="preserve"> </w:t>
      </w:r>
      <w:r w:rsidR="007A2116">
        <w:rPr>
          <w:rFonts w:ascii="Times New Roman" w:hAnsi="Times New Roman" w:cs="Times New Roman"/>
          <w:sz w:val="24"/>
          <w:szCs w:val="24"/>
        </w:rPr>
        <w:t>Predpokladáme, že nám stúpne požiadavka na diagnostiku v prvých ročníkoch</w:t>
      </w:r>
      <w:r w:rsidR="006E7668">
        <w:rPr>
          <w:rFonts w:ascii="Times New Roman" w:hAnsi="Times New Roman" w:cs="Times New Roman"/>
          <w:sz w:val="24"/>
          <w:szCs w:val="24"/>
        </w:rPr>
        <w:t xml:space="preserve"> v školskom roku 2020/2021</w:t>
      </w:r>
      <w:r w:rsidR="007A2116">
        <w:rPr>
          <w:rFonts w:ascii="Times New Roman" w:hAnsi="Times New Roman" w:cs="Times New Roman"/>
          <w:sz w:val="24"/>
          <w:szCs w:val="24"/>
        </w:rPr>
        <w:t>.</w:t>
      </w:r>
    </w:p>
    <w:p w:rsidR="005F30F3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 xml:space="preserve">V súvislosti so </w:t>
      </w:r>
      <w:r w:rsidRPr="000638FA">
        <w:rPr>
          <w:rFonts w:ascii="Times New Roman" w:hAnsi="Times New Roman" w:cs="Times New Roman"/>
          <w:i/>
          <w:sz w:val="24"/>
          <w:szCs w:val="24"/>
        </w:rPr>
        <w:t>starostlivosťou o žiakov so všeobecným intelektovým nadaním</w:t>
      </w:r>
      <w:r w:rsidRPr="000638FA">
        <w:rPr>
          <w:rFonts w:ascii="Times New Roman" w:hAnsi="Times New Roman" w:cs="Times New Roman"/>
          <w:sz w:val="24"/>
          <w:szCs w:val="24"/>
        </w:rPr>
        <w:t xml:space="preserve"> sme vykonali </w:t>
      </w:r>
      <w:r w:rsidR="007A2116">
        <w:rPr>
          <w:rFonts w:ascii="Times New Roman" w:hAnsi="Times New Roman" w:cs="Times New Roman"/>
          <w:sz w:val="24"/>
          <w:szCs w:val="24"/>
        </w:rPr>
        <w:t>28</w:t>
      </w:r>
      <w:r w:rsidRPr="00E66B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aktivít s žiakmi MŠ</w:t>
      </w:r>
      <w:r w:rsidRPr="000638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A2116">
        <w:rPr>
          <w:rFonts w:ascii="Times New Roman" w:hAnsi="Times New Roman" w:cs="Times New Roman"/>
          <w:sz w:val="24"/>
          <w:szCs w:val="24"/>
        </w:rPr>
        <w:t>2</w:t>
      </w:r>
      <w:r w:rsidRPr="000638FA">
        <w:rPr>
          <w:rFonts w:ascii="Times New Roman" w:hAnsi="Times New Roman" w:cs="Times New Roman"/>
          <w:sz w:val="24"/>
          <w:szCs w:val="24"/>
        </w:rPr>
        <w:t xml:space="preserve"> detí spĺňalo podmienky zaradenia do 1. ročníka do triedy so všeobecným intelek</w:t>
      </w:r>
      <w:r>
        <w:rPr>
          <w:rFonts w:ascii="Times New Roman" w:hAnsi="Times New Roman" w:cs="Times New Roman"/>
          <w:sz w:val="24"/>
          <w:szCs w:val="24"/>
        </w:rPr>
        <w:t>tovým nadaním.</w:t>
      </w:r>
    </w:p>
    <w:p w:rsidR="006E7668" w:rsidRPr="000638FA" w:rsidRDefault="006E7668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veľké pozitívum, ktoré vnímam so strany mimorezortnej verejnosti</w:t>
      </w:r>
      <w:r w:rsidR="000B7A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zvýšený počet žiadosti o spoluprácu so strany súdu i kurately </w:t>
      </w:r>
      <w:proofErr w:type="spellStart"/>
      <w:r>
        <w:rPr>
          <w:rFonts w:ascii="Times New Roman" w:hAnsi="Times New Roman" w:cs="Times New Roman"/>
          <w:sz w:val="24"/>
          <w:szCs w:val="24"/>
        </w:rPr>
        <w:t>ÚPSVaR-u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Predmetné podľa nás signalizuje pr</w:t>
      </w:r>
      <w:r w:rsidR="000D073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meraný kredit zariadenia vo vzťahu k pomoci, poradenstvu a spolu</w:t>
      </w:r>
      <w:r w:rsidR="000D0737">
        <w:rPr>
          <w:rFonts w:ascii="Times New Roman" w:hAnsi="Times New Roman" w:cs="Times New Roman"/>
          <w:sz w:val="24"/>
          <w:szCs w:val="24"/>
        </w:rPr>
        <w:t>práce s jednotlivými subjektmi alebo jednotlivcami</w:t>
      </w:r>
      <w:r>
        <w:rPr>
          <w:rFonts w:ascii="Times New Roman" w:hAnsi="Times New Roman" w:cs="Times New Roman"/>
          <w:sz w:val="24"/>
          <w:szCs w:val="24"/>
        </w:rPr>
        <w:t>, ktoré do tohto procesu vstupujú.</w:t>
      </w: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Počas sledovaného školského roku sme priebežne poskytovali starostlivosť,  poradenskú a terapeutickú pomoc deťom s odloženou školskou dochádzkou, s poruchami učenia a osobnostného a psychického vývinu, klientom s poruchami správania ich zákonným zástupcom a pedagogickým a odborným pracovníkom škôl a školských zariadení.</w:t>
      </w:r>
      <w:r>
        <w:rPr>
          <w:rFonts w:ascii="Times New Roman" w:hAnsi="Times New Roman" w:cs="Times New Roman"/>
          <w:sz w:val="24"/>
          <w:szCs w:val="24"/>
        </w:rPr>
        <w:t xml:space="preserve"> Zároveň sme sa v súlade so zákonom zúčastňovali výsluchov maloletých na kamerový záznam – </w:t>
      </w:r>
      <w:r w:rsidR="006E7668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a to i mimo okres, nakoľko sme boli o to požiadaní,</w:t>
      </w:r>
      <w:r w:rsidR="006E7668">
        <w:rPr>
          <w:rFonts w:ascii="Times New Roman" w:hAnsi="Times New Roman" w:cs="Times New Roman"/>
          <w:sz w:val="24"/>
          <w:szCs w:val="24"/>
        </w:rPr>
        <w:t xml:space="preserve"> na čo </w:t>
      </w:r>
      <w:r>
        <w:rPr>
          <w:rFonts w:ascii="Times New Roman" w:hAnsi="Times New Roman" w:cs="Times New Roman"/>
          <w:sz w:val="24"/>
          <w:szCs w:val="24"/>
        </w:rPr>
        <w:t xml:space="preserve"> dokázali sme </w:t>
      </w:r>
      <w:r w:rsidR="006E7668">
        <w:rPr>
          <w:rFonts w:ascii="Times New Roman" w:hAnsi="Times New Roman" w:cs="Times New Roman"/>
          <w:sz w:val="24"/>
          <w:szCs w:val="24"/>
        </w:rPr>
        <w:t>dostatočne rýchlo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668">
        <w:rPr>
          <w:rFonts w:ascii="Times New Roman" w:hAnsi="Times New Roman" w:cs="Times New Roman"/>
          <w:sz w:val="24"/>
          <w:szCs w:val="24"/>
        </w:rPr>
        <w:t>reagovali</w:t>
      </w:r>
      <w:r>
        <w:rPr>
          <w:rFonts w:ascii="Times New Roman" w:hAnsi="Times New Roman" w:cs="Times New Roman"/>
          <w:sz w:val="24"/>
          <w:szCs w:val="24"/>
        </w:rPr>
        <w:t>. Rovnako sme i v zmysle platnosti nového trestného zákona boli súčinní i pri vypočúvaní ohrozených osôb v zmysle zákona.</w:t>
      </w: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lastRenderedPageBreak/>
        <w:t>Preventívne aktivity boli na ZŠ, SZŠ a SZŠ uskutočňované formou besied a prednášok v nasledujúcich témach:</w:t>
      </w: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5F30F3" w:rsidP="005F30F3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Prevencia sociálno-patologických javov</w:t>
      </w:r>
    </w:p>
    <w:p w:rsidR="005F30F3" w:rsidRDefault="005F30F3" w:rsidP="005F30F3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Prevencia </w:t>
      </w:r>
      <w:proofErr w:type="spellStart"/>
      <w:r>
        <w:rPr>
          <w:rFonts w:ascii="Times New Roman" w:hAnsi="Times New Roman" w:cs="Times New Roman"/>
          <w:sz w:val="24"/>
          <w:szCs w:val="24"/>
        </w:rPr>
        <w:t>kyberšikany</w:t>
      </w:r>
      <w:proofErr w:type="spellEnd"/>
    </w:p>
    <w:p w:rsidR="005F30F3" w:rsidRPr="000638FA" w:rsidRDefault="005F30F3" w:rsidP="005F30F3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Prevencia šikanovania</w:t>
      </w:r>
    </w:p>
    <w:p w:rsidR="005F30F3" w:rsidRDefault="005F30F3" w:rsidP="005F30F3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Nelátkové závislosti</w:t>
      </w:r>
    </w:p>
    <w:p w:rsidR="005F30F3" w:rsidRPr="000638FA" w:rsidRDefault="005F30F3" w:rsidP="005F30F3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Riešenie konfliktov</w:t>
      </w:r>
    </w:p>
    <w:p w:rsidR="005F30F3" w:rsidRPr="000638FA" w:rsidRDefault="005F30F3" w:rsidP="005F30F3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Partnerské vzťahy</w:t>
      </w:r>
    </w:p>
    <w:p w:rsidR="005F30F3" w:rsidRPr="000638FA" w:rsidRDefault="005F30F3" w:rsidP="005F30F3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Adaptácia – zmena školského prostredia</w:t>
      </w:r>
    </w:p>
    <w:p w:rsidR="005F30F3" w:rsidRPr="000638FA" w:rsidRDefault="005F30F3" w:rsidP="005F30F3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Zdravý životný štýl</w:t>
      </w:r>
    </w:p>
    <w:p w:rsidR="005F30F3" w:rsidRPr="000638FA" w:rsidRDefault="005F30F3" w:rsidP="005F30F3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Výchova k manželstvu a rodičovstvu, plánované rodičovstvo</w:t>
      </w:r>
    </w:p>
    <w:p w:rsidR="005F30F3" w:rsidRPr="000638FA" w:rsidRDefault="005F30F3" w:rsidP="005F30F3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 xml:space="preserve">Komunikácia </w:t>
      </w:r>
    </w:p>
    <w:p w:rsidR="005F30F3" w:rsidRPr="000638FA" w:rsidRDefault="005F30F3" w:rsidP="005F30F3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Sekty, kulty</w:t>
      </w:r>
    </w:p>
    <w:p w:rsidR="005F30F3" w:rsidRPr="000638FA" w:rsidRDefault="005F30F3" w:rsidP="005F30F3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Osobnosť dospievajúceho – vyzdvihnutie individuality</w:t>
      </w:r>
    </w:p>
    <w:p w:rsidR="005F30F3" w:rsidRPr="000638FA" w:rsidRDefault="005F30F3" w:rsidP="005F30F3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Stres a jeho zvládanie</w:t>
      </w:r>
    </w:p>
    <w:p w:rsidR="005F30F3" w:rsidRPr="000638FA" w:rsidRDefault="005F30F3" w:rsidP="005F30F3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 xml:space="preserve">Prevencia </w:t>
      </w:r>
      <w:proofErr w:type="spellStart"/>
      <w:r w:rsidRPr="000638FA">
        <w:rPr>
          <w:rFonts w:ascii="Times New Roman" w:hAnsi="Times New Roman" w:cs="Times New Roman"/>
          <w:sz w:val="24"/>
          <w:szCs w:val="24"/>
        </w:rPr>
        <w:t>kyberšikany</w:t>
      </w:r>
      <w:proofErr w:type="spellEnd"/>
    </w:p>
    <w:p w:rsidR="005F30F3" w:rsidRPr="000638FA" w:rsidRDefault="005F30F3" w:rsidP="005F30F3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Podoby lásky</w:t>
      </w:r>
    </w:p>
    <w:p w:rsidR="005F30F3" w:rsidRPr="000638FA" w:rsidRDefault="005F30F3" w:rsidP="005F30F3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Rodina a jej význam</w:t>
      </w:r>
    </w:p>
    <w:p w:rsidR="005F30F3" w:rsidRPr="000638FA" w:rsidRDefault="005F30F3" w:rsidP="005F30F3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Aj učiť sa treba učiť</w:t>
      </w:r>
    </w:p>
    <w:p w:rsidR="005F30F3" w:rsidRPr="000638FA" w:rsidRDefault="005F30F3" w:rsidP="005F30F3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Prevencia obchodovania s ľuďmi</w:t>
      </w:r>
    </w:p>
    <w:p w:rsidR="005F30F3" w:rsidRPr="000638FA" w:rsidRDefault="005F30F3" w:rsidP="005F30F3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Duševné zdravie na stredných školách</w:t>
      </w:r>
    </w:p>
    <w:p w:rsidR="005F30F3" w:rsidRPr="000638FA" w:rsidRDefault="005F30F3" w:rsidP="005F30F3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Zvládanie záťažových situácií</w:t>
      </w:r>
    </w:p>
    <w:p w:rsidR="005F30F3" w:rsidRPr="000638FA" w:rsidRDefault="007A78C7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F30F3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146" w:type="dxa"/>
        <w:tblLook w:val="04A0" w:firstRow="1" w:lastRow="0" w:firstColumn="1" w:lastColumn="0" w:noHBand="0" w:noVBand="1"/>
      </w:tblPr>
      <w:tblGrid>
        <w:gridCol w:w="3020"/>
        <w:gridCol w:w="1937"/>
        <w:gridCol w:w="2112"/>
      </w:tblGrid>
      <w:tr w:rsidR="005F30F3" w:rsidTr="005F30F3"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30F3" w:rsidRPr="00583CB5" w:rsidRDefault="005F30F3" w:rsidP="005F3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B5">
              <w:rPr>
                <w:rFonts w:ascii="Times New Roman" w:hAnsi="Times New Roman" w:cs="Times New Roman"/>
                <w:b/>
                <w:sz w:val="24"/>
                <w:szCs w:val="24"/>
              </w:rPr>
              <w:t>aktivita</w:t>
            </w:r>
          </w:p>
        </w:tc>
        <w:tc>
          <w:tcPr>
            <w:tcW w:w="1937" w:type="dxa"/>
            <w:tcBorders>
              <w:top w:val="single" w:sz="12" w:space="0" w:color="auto"/>
              <w:bottom w:val="single" w:sz="12" w:space="0" w:color="auto"/>
            </w:tcBorders>
          </w:tcPr>
          <w:p w:rsidR="005F30F3" w:rsidRPr="00583CB5" w:rsidRDefault="005F30F3" w:rsidP="005F3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 stretnutí  </w:t>
            </w: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0F3" w:rsidRPr="00583CB5" w:rsidRDefault="005F30F3" w:rsidP="005F3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583CB5">
              <w:rPr>
                <w:rFonts w:ascii="Times New Roman" w:hAnsi="Times New Roman" w:cs="Times New Roman"/>
                <w:b/>
                <w:sz w:val="24"/>
                <w:szCs w:val="24"/>
              </w:rPr>
              <w:t>očet účastníkov</w:t>
            </w:r>
          </w:p>
        </w:tc>
      </w:tr>
      <w:tr w:rsidR="005F30F3" w:rsidTr="005F30F3">
        <w:tc>
          <w:tcPr>
            <w:tcW w:w="3020" w:type="dxa"/>
            <w:tcBorders>
              <w:top w:val="single" w:sz="12" w:space="0" w:color="auto"/>
              <w:left w:val="single" w:sz="12" w:space="0" w:color="auto"/>
            </w:tcBorders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konzultácia – rodič, učiteľ, iný odborný zamestnanec</w:t>
            </w:r>
          </w:p>
        </w:tc>
        <w:tc>
          <w:tcPr>
            <w:tcW w:w="1937" w:type="dxa"/>
            <w:tcBorders>
              <w:top w:val="single" w:sz="12" w:space="0" w:color="auto"/>
            </w:tcBorders>
          </w:tcPr>
          <w:p w:rsidR="005F30F3" w:rsidRDefault="00AE6979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506B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112" w:type="dxa"/>
            <w:tcBorders>
              <w:top w:val="single" w:sz="12" w:space="0" w:color="auto"/>
              <w:right w:val="single" w:sz="12" w:space="0" w:color="auto"/>
            </w:tcBorders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0F3" w:rsidTr="005F30F3">
        <w:tc>
          <w:tcPr>
            <w:tcW w:w="3020" w:type="dxa"/>
            <w:tcBorders>
              <w:left w:val="single" w:sz="12" w:space="0" w:color="auto"/>
            </w:tcBorders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besedy,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činnosť</w:t>
            </w:r>
          </w:p>
        </w:tc>
        <w:tc>
          <w:tcPr>
            <w:tcW w:w="1937" w:type="dxa"/>
          </w:tcPr>
          <w:p w:rsidR="005F30F3" w:rsidRDefault="000506BE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112" w:type="dxa"/>
            <w:tcBorders>
              <w:right w:val="single" w:sz="12" w:space="0" w:color="auto"/>
            </w:tcBorders>
          </w:tcPr>
          <w:p w:rsidR="005F30F3" w:rsidRDefault="00AE6979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</w:t>
            </w:r>
          </w:p>
        </w:tc>
      </w:tr>
      <w:tr w:rsidR="005F30F3" w:rsidTr="005F30F3">
        <w:tc>
          <w:tcPr>
            <w:tcW w:w="3020" w:type="dxa"/>
            <w:tcBorders>
              <w:left w:val="single" w:sz="12" w:space="0" w:color="auto"/>
            </w:tcBorders>
          </w:tcPr>
          <w:p w:rsidR="005F30F3" w:rsidRPr="00844EC1" w:rsidRDefault="005F30F3" w:rsidP="005F30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EC1">
              <w:rPr>
                <w:rFonts w:ascii="Times New Roman" w:hAnsi="Times New Roman" w:cs="Times New Roman"/>
                <w:sz w:val="20"/>
                <w:szCs w:val="20"/>
              </w:rPr>
              <w:t xml:space="preserve">podklady pre </w:t>
            </w:r>
            <w:proofErr w:type="spellStart"/>
            <w:r w:rsidRPr="00844EC1">
              <w:rPr>
                <w:rFonts w:ascii="Times New Roman" w:hAnsi="Times New Roman" w:cs="Times New Roman"/>
                <w:sz w:val="20"/>
                <w:szCs w:val="20"/>
              </w:rPr>
              <w:t>vých.vzddel</w:t>
            </w:r>
            <w:proofErr w:type="spellEnd"/>
            <w:r w:rsidRPr="00844EC1">
              <w:rPr>
                <w:rFonts w:ascii="Times New Roman" w:hAnsi="Times New Roman" w:cs="Times New Roman"/>
                <w:sz w:val="20"/>
                <w:szCs w:val="20"/>
              </w:rPr>
              <w:t>. plány a iných odborníkov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správy,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materiály</w:t>
            </w:r>
          </w:p>
        </w:tc>
        <w:tc>
          <w:tcPr>
            <w:tcW w:w="1937" w:type="dxa"/>
          </w:tcPr>
          <w:p w:rsidR="005F30F3" w:rsidRDefault="00AE6979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112" w:type="dxa"/>
            <w:tcBorders>
              <w:right w:val="single" w:sz="12" w:space="0" w:color="auto"/>
            </w:tcBorders>
          </w:tcPr>
          <w:p w:rsidR="005F30F3" w:rsidRDefault="00AE6979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</w:tr>
      <w:tr w:rsidR="005F30F3" w:rsidTr="005F30F3">
        <w:tc>
          <w:tcPr>
            <w:tcW w:w="3020" w:type="dxa"/>
            <w:tcBorders>
              <w:left w:val="single" w:sz="12" w:space="0" w:color="auto"/>
              <w:bottom w:val="single" w:sz="12" w:space="0" w:color="auto"/>
            </w:tcBorders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Supervíz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činnosť, vedenie, riadenie, usmerňovanie, odborné konzília</w:t>
            </w:r>
          </w:p>
        </w:tc>
        <w:tc>
          <w:tcPr>
            <w:tcW w:w="1937" w:type="dxa"/>
            <w:tcBorders>
              <w:bottom w:val="single" w:sz="12" w:space="0" w:color="auto"/>
            </w:tcBorders>
          </w:tcPr>
          <w:p w:rsidR="005F30F3" w:rsidRDefault="00AE6979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112" w:type="dxa"/>
            <w:tcBorders>
              <w:bottom w:val="single" w:sz="12" w:space="0" w:color="auto"/>
              <w:right w:val="single" w:sz="12" w:space="0" w:color="auto"/>
            </w:tcBorders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0F3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 xml:space="preserve">Činnosť </w:t>
      </w:r>
      <w:r w:rsidRPr="000638FA">
        <w:rPr>
          <w:rFonts w:ascii="Times New Roman" w:hAnsi="Times New Roman" w:cs="Times New Roman"/>
          <w:i/>
          <w:sz w:val="24"/>
          <w:szCs w:val="24"/>
        </w:rPr>
        <w:t xml:space="preserve">besedy, osvetová činnosť, informačná činnosť </w:t>
      </w:r>
      <w:r w:rsidRPr="000638FA">
        <w:rPr>
          <w:rFonts w:ascii="Times New Roman" w:hAnsi="Times New Roman" w:cs="Times New Roman"/>
          <w:sz w:val="24"/>
          <w:szCs w:val="24"/>
        </w:rPr>
        <w:t xml:space="preserve">vo vyššie uvedenej tabuľke reprezentujú aktivity </w:t>
      </w:r>
      <w:r>
        <w:rPr>
          <w:rFonts w:ascii="Times New Roman" w:hAnsi="Times New Roman" w:cs="Times New Roman"/>
          <w:sz w:val="24"/>
          <w:szCs w:val="24"/>
        </w:rPr>
        <w:t xml:space="preserve">uskutočňované v priestoroch základnej školy ale zároveň sociálny pedagóg intenzívne spolupracoval aj s Osvetovým strediskom v Topoľčanoch. </w:t>
      </w:r>
      <w:r w:rsidR="000D0737">
        <w:rPr>
          <w:rFonts w:ascii="Times New Roman" w:hAnsi="Times New Roman" w:cs="Times New Roman"/>
          <w:sz w:val="24"/>
          <w:szCs w:val="24"/>
        </w:rPr>
        <w:t>Aj v tomto ukazovateli vidíme výrazné rozdiel v počtoch. Aj tu sa výrazne odzrkadlila situácia, uzavretie škôl, ktoré bolo pomerne dlhšiu časť počas druhého polroku školského roku 20</w:t>
      </w:r>
      <w:r w:rsidR="000B7AC1">
        <w:rPr>
          <w:rFonts w:ascii="Times New Roman" w:hAnsi="Times New Roman" w:cs="Times New Roman"/>
          <w:sz w:val="24"/>
          <w:szCs w:val="24"/>
        </w:rPr>
        <w:t>19</w:t>
      </w:r>
      <w:r w:rsidR="000D0737">
        <w:rPr>
          <w:rFonts w:ascii="Times New Roman" w:hAnsi="Times New Roman" w:cs="Times New Roman"/>
          <w:sz w:val="24"/>
          <w:szCs w:val="24"/>
        </w:rPr>
        <w:t>/20</w:t>
      </w:r>
      <w:r w:rsidR="000B7AC1">
        <w:rPr>
          <w:rFonts w:ascii="Times New Roman" w:hAnsi="Times New Roman" w:cs="Times New Roman"/>
          <w:sz w:val="24"/>
          <w:szCs w:val="24"/>
        </w:rPr>
        <w:t>20</w:t>
      </w:r>
      <w:r w:rsidR="000D07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063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0F3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lastRenderedPageBreak/>
        <w:t xml:space="preserve">Na základe povinnosti vyplývajúcej z platnej legislatívy sme </w:t>
      </w:r>
      <w:r w:rsidRPr="000638FA">
        <w:rPr>
          <w:rFonts w:ascii="Times New Roman" w:hAnsi="Times New Roman" w:cs="Times New Roman"/>
          <w:i/>
          <w:sz w:val="24"/>
          <w:szCs w:val="24"/>
        </w:rPr>
        <w:t xml:space="preserve">metodicky usmerňovali </w:t>
      </w:r>
      <w:r w:rsidRPr="000638FA">
        <w:rPr>
          <w:rFonts w:ascii="Times New Roman" w:hAnsi="Times New Roman" w:cs="Times New Roman"/>
          <w:sz w:val="24"/>
          <w:szCs w:val="24"/>
        </w:rPr>
        <w:t>výchovných poradcov, školských psycholó</w:t>
      </w:r>
      <w:r w:rsidR="00941936">
        <w:rPr>
          <w:rFonts w:ascii="Times New Roman" w:hAnsi="Times New Roman" w:cs="Times New Roman"/>
          <w:sz w:val="24"/>
          <w:szCs w:val="24"/>
        </w:rPr>
        <w:t>gov na ZŠ a SŠ. Uskutočnili sa 4</w:t>
      </w:r>
      <w:r w:rsidRPr="000638FA">
        <w:rPr>
          <w:rFonts w:ascii="Times New Roman" w:hAnsi="Times New Roman" w:cs="Times New Roman"/>
          <w:sz w:val="24"/>
          <w:szCs w:val="24"/>
        </w:rPr>
        <w:t xml:space="preserve"> stretnutia s výchovnými poradcami. Stretnutia sa uskutočnili v priestoroch CPPPaP ale i v priestoroch SOŠ po</w:t>
      </w:r>
      <w:r>
        <w:rPr>
          <w:rFonts w:ascii="Times New Roman" w:hAnsi="Times New Roman" w:cs="Times New Roman"/>
          <w:sz w:val="24"/>
          <w:szCs w:val="24"/>
        </w:rPr>
        <w:t xml:space="preserve">travinárskej a SŠ tovarov a služieb. </w:t>
      </w:r>
      <w:r w:rsidRPr="000638FA">
        <w:rPr>
          <w:rFonts w:ascii="Times New Roman" w:hAnsi="Times New Roman" w:cs="Times New Roman"/>
          <w:sz w:val="24"/>
          <w:szCs w:val="24"/>
        </w:rPr>
        <w:t>Vo vzťahu ku školským špeciálnym pedagógom a psychológom sme orientovali metodické snaženie na individuálnu úroveň.</w:t>
      </w: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súlade s POP na daný školský rok a so zámerom legislatívnych zmien smerom ku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kariérovému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poradenstvu </w:t>
      </w:r>
      <w:r w:rsidRPr="000638FA">
        <w:rPr>
          <w:rFonts w:ascii="Times New Roman" w:hAnsi="Times New Roman" w:cs="Times New Roman"/>
          <w:sz w:val="24"/>
          <w:szCs w:val="24"/>
        </w:rPr>
        <w:t xml:space="preserve"> sme</w:t>
      </w:r>
      <w:r>
        <w:rPr>
          <w:rFonts w:ascii="Times New Roman" w:hAnsi="Times New Roman" w:cs="Times New Roman"/>
          <w:sz w:val="24"/>
          <w:szCs w:val="24"/>
        </w:rPr>
        <w:t xml:space="preserve"> spolupracovali s </w:t>
      </w:r>
      <w:proofErr w:type="spellStart"/>
      <w:r>
        <w:rPr>
          <w:rFonts w:ascii="Times New Roman" w:hAnsi="Times New Roman" w:cs="Times New Roman"/>
          <w:sz w:val="24"/>
          <w:szCs w:val="24"/>
        </w:rPr>
        <w:t>ÚPSVaR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 </w:t>
      </w:r>
      <w:r w:rsidRPr="00063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organizovaní</w:t>
      </w:r>
      <w:r w:rsidRPr="000638FA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Burzy práce</w:t>
      </w:r>
      <w:r w:rsidRPr="000638F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pre žiakov ôsmich a deviatych ročníkov, kde boli prezentované školy a zamestnávatelia nielen z topoľčianskeho okresu.</w:t>
      </w:r>
    </w:p>
    <w:p w:rsidR="005F30F3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Aktívne sme pracovali v 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multirezortnej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skupine zaoberajúcej riešením násilia na deťoch.</w:t>
      </w:r>
    </w:p>
    <w:p w:rsidR="005F30F3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Poskytli sme možnosť vykonania odbornej praxe vy</w:t>
      </w:r>
      <w:r>
        <w:rPr>
          <w:rFonts w:ascii="Times New Roman" w:hAnsi="Times New Roman" w:cs="Times New Roman"/>
          <w:sz w:val="24"/>
          <w:szCs w:val="24"/>
        </w:rPr>
        <w:t xml:space="preserve">sokoškolským študentom v počte 6. </w:t>
      </w:r>
    </w:p>
    <w:p w:rsidR="005F30F3" w:rsidRDefault="000D0737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 v predmetnom školskom roku bolo </w:t>
      </w:r>
      <w:r w:rsidR="005F30F3">
        <w:rPr>
          <w:rFonts w:ascii="Times New Roman" w:hAnsi="Times New Roman" w:cs="Times New Roman"/>
          <w:sz w:val="24"/>
          <w:szCs w:val="24"/>
        </w:rPr>
        <w:t>CPPPaP garantom adaptačného vzdelávania psychológa v CŠPP Topoľčany.</w:t>
      </w: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FA">
        <w:rPr>
          <w:rFonts w:ascii="Times New Roman" w:hAnsi="Times New Roman" w:cs="Times New Roman"/>
          <w:b/>
          <w:sz w:val="24"/>
          <w:szCs w:val="24"/>
        </w:rPr>
        <w:t>C. Údaje o počte zamestnancov a plnení kvalifikačných predpokladov</w:t>
      </w: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 xml:space="preserve">      /§ 2 ods.1 písm. g/</w:t>
      </w: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 xml:space="preserve">V CPPPaP </w:t>
      </w:r>
      <w:r>
        <w:rPr>
          <w:rFonts w:ascii="Times New Roman" w:hAnsi="Times New Roman" w:cs="Times New Roman"/>
          <w:sz w:val="24"/>
          <w:szCs w:val="24"/>
        </w:rPr>
        <w:t>pracovalo k 31.8.20</w:t>
      </w:r>
      <w:r w:rsidR="000D0737">
        <w:rPr>
          <w:rFonts w:ascii="Times New Roman" w:hAnsi="Times New Roman" w:cs="Times New Roman"/>
          <w:sz w:val="24"/>
          <w:szCs w:val="24"/>
        </w:rPr>
        <w:t>20</w:t>
      </w:r>
      <w:r w:rsidR="00092002">
        <w:rPr>
          <w:rFonts w:ascii="Times New Roman" w:hAnsi="Times New Roman" w:cs="Times New Roman"/>
          <w:sz w:val="24"/>
          <w:szCs w:val="24"/>
        </w:rPr>
        <w:t xml:space="preserve">  </w:t>
      </w:r>
      <w:r w:rsidRPr="00063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638FA">
        <w:rPr>
          <w:rFonts w:ascii="Times New Roman" w:hAnsi="Times New Roman" w:cs="Times New Roman"/>
          <w:sz w:val="24"/>
          <w:szCs w:val="24"/>
        </w:rPr>
        <w:t xml:space="preserve"> odborných zamestnancov, z toho </w:t>
      </w:r>
      <w:r w:rsidR="00092002">
        <w:rPr>
          <w:rFonts w:ascii="Times New Roman" w:hAnsi="Times New Roman" w:cs="Times New Roman"/>
          <w:sz w:val="24"/>
          <w:szCs w:val="24"/>
        </w:rPr>
        <w:t>5</w:t>
      </w:r>
      <w:r w:rsidRPr="000638FA">
        <w:rPr>
          <w:rFonts w:ascii="Times New Roman" w:hAnsi="Times New Roman" w:cs="Times New Roman"/>
          <w:sz w:val="24"/>
          <w:szCs w:val="24"/>
        </w:rPr>
        <w:t xml:space="preserve"> spĺňajú kritériá zaradenia ako odborný</w:t>
      </w:r>
      <w:r>
        <w:rPr>
          <w:rFonts w:ascii="Times New Roman" w:hAnsi="Times New Roman" w:cs="Times New Roman"/>
          <w:sz w:val="24"/>
          <w:szCs w:val="24"/>
        </w:rPr>
        <w:t xml:space="preserve"> zamestnanec s prvou atestáciou, jeden zamestnanec spĺňa kritéria pre zaradenie odborného zamestnanca s druhou atestáciou.</w:t>
      </w:r>
      <w:r w:rsidRPr="000638FA">
        <w:rPr>
          <w:rFonts w:ascii="Times New Roman" w:hAnsi="Times New Roman" w:cs="Times New Roman"/>
          <w:sz w:val="24"/>
          <w:szCs w:val="24"/>
        </w:rPr>
        <w:t xml:space="preserve"> </w:t>
      </w:r>
      <w:r w:rsidR="00092002">
        <w:rPr>
          <w:rFonts w:ascii="Times New Roman" w:hAnsi="Times New Roman" w:cs="Times New Roman"/>
          <w:sz w:val="24"/>
          <w:szCs w:val="24"/>
        </w:rPr>
        <w:t>Jeden odborný</w:t>
      </w:r>
      <w:r w:rsidRPr="000638FA">
        <w:rPr>
          <w:rFonts w:ascii="Times New Roman" w:hAnsi="Times New Roman" w:cs="Times New Roman"/>
          <w:sz w:val="24"/>
          <w:szCs w:val="24"/>
        </w:rPr>
        <w:t xml:space="preserve"> zamestnan</w:t>
      </w:r>
      <w:r w:rsidR="00092002">
        <w:rPr>
          <w:rFonts w:ascii="Times New Roman" w:hAnsi="Times New Roman" w:cs="Times New Roman"/>
          <w:sz w:val="24"/>
          <w:szCs w:val="24"/>
        </w:rPr>
        <w:t>ec</w:t>
      </w:r>
      <w:r w:rsidRPr="000638FA">
        <w:rPr>
          <w:rFonts w:ascii="Times New Roman" w:hAnsi="Times New Roman" w:cs="Times New Roman"/>
          <w:sz w:val="24"/>
          <w:szCs w:val="24"/>
        </w:rPr>
        <w:t xml:space="preserve"> spĺňa kvalifikačné predpoklady pre sam</w:t>
      </w:r>
      <w:r w:rsidR="00092002">
        <w:rPr>
          <w:rFonts w:ascii="Times New Roman" w:hAnsi="Times New Roman" w:cs="Times New Roman"/>
          <w:sz w:val="24"/>
          <w:szCs w:val="24"/>
        </w:rPr>
        <w:t>ostatného odborného zamestnanca- ale je zaradený do atestačného procesu</w:t>
      </w: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Nasledujúca tabuľka zachytáva počet zamestnancov, ich pracovné zaradenie a ukončené vzdelanie k 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638FA">
        <w:rPr>
          <w:rFonts w:ascii="Times New Roman" w:hAnsi="Times New Roman" w:cs="Times New Roman"/>
          <w:sz w:val="24"/>
          <w:szCs w:val="24"/>
        </w:rPr>
        <w:t>.8.20</w:t>
      </w:r>
      <w:r w:rsidR="00092002">
        <w:rPr>
          <w:rFonts w:ascii="Times New Roman" w:hAnsi="Times New Roman" w:cs="Times New Roman"/>
          <w:sz w:val="24"/>
          <w:szCs w:val="24"/>
        </w:rPr>
        <w:t>20</w:t>
      </w:r>
      <w:r w:rsidRPr="000638F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13"/>
        <w:gridCol w:w="3332"/>
        <w:gridCol w:w="2697"/>
      </w:tblGrid>
      <w:tr w:rsidR="005F30F3" w:rsidTr="00092002">
        <w:tc>
          <w:tcPr>
            <w:tcW w:w="3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0F3" w:rsidRPr="00793847" w:rsidRDefault="005F30F3" w:rsidP="005F3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</w:t>
            </w:r>
            <w:r w:rsidR="000B7AC1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meno, priezvisko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0F3" w:rsidRPr="00D202AF" w:rsidRDefault="005F30F3" w:rsidP="005F3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AF">
              <w:rPr>
                <w:rFonts w:ascii="Times New Roman" w:hAnsi="Times New Roman" w:cs="Times New Roman"/>
                <w:b/>
                <w:sz w:val="24"/>
                <w:szCs w:val="24"/>
              </w:rPr>
              <w:t>zaradenie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30F3" w:rsidRPr="00D202AF" w:rsidRDefault="005F30F3" w:rsidP="005F3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vzdelanie</w:t>
            </w:r>
          </w:p>
        </w:tc>
      </w:tr>
      <w:tr w:rsidR="005F30F3" w:rsidTr="00092002">
        <w:tc>
          <w:tcPr>
            <w:tcW w:w="3013" w:type="dxa"/>
            <w:tcBorders>
              <w:top w:val="single" w:sz="12" w:space="0" w:color="auto"/>
              <w:right w:val="single" w:sz="12" w:space="0" w:color="auto"/>
            </w:tcBorders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Alexandra</w:t>
            </w:r>
            <w:r w:rsidR="001337A4">
              <w:rPr>
                <w:rFonts w:ascii="Times New Roman" w:hAnsi="Times New Roman" w:cs="Times New Roman"/>
                <w:sz w:val="24"/>
                <w:szCs w:val="24"/>
              </w:rPr>
              <w:t xml:space="preserve"> Rosová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Hanáková</w:t>
            </w:r>
            <w:proofErr w:type="spellEnd"/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riaditeľ, psychológ</w:t>
            </w:r>
            <w:r w:rsidR="00941936">
              <w:rPr>
                <w:rFonts w:ascii="Times New Roman" w:hAnsi="Times New Roman" w:cs="Times New Roman"/>
                <w:sz w:val="24"/>
                <w:szCs w:val="24"/>
              </w:rPr>
              <w:t xml:space="preserve"> s prvou atestáciou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12" w:space="0" w:color="auto"/>
            </w:tcBorders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 FF Trnava, odbor psychológia</w:t>
            </w:r>
          </w:p>
        </w:tc>
      </w:tr>
      <w:tr w:rsidR="005F30F3" w:rsidTr="00092002">
        <w:tc>
          <w:tcPr>
            <w:tcW w:w="3013" w:type="dxa"/>
            <w:tcBorders>
              <w:right w:val="single" w:sz="12" w:space="0" w:color="auto"/>
            </w:tcBorders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PhDr. 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Hašanová</w:t>
            </w:r>
            <w:proofErr w:type="spellEnd"/>
          </w:p>
        </w:tc>
        <w:tc>
          <w:tcPr>
            <w:tcW w:w="3332" w:type="dxa"/>
            <w:tcBorders>
              <w:left w:val="single" w:sz="12" w:space="0" w:color="auto"/>
              <w:right w:val="single" w:sz="12" w:space="0" w:color="auto"/>
            </w:tcBorders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zástupca riaditeľa, psychológ</w:t>
            </w:r>
          </w:p>
        </w:tc>
        <w:tc>
          <w:tcPr>
            <w:tcW w:w="2697" w:type="dxa"/>
            <w:tcBorders>
              <w:left w:val="single" w:sz="12" w:space="0" w:color="auto"/>
            </w:tcBorders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 FF Bratislava, odbor psychológia</w:t>
            </w:r>
          </w:p>
        </w:tc>
      </w:tr>
      <w:tr w:rsidR="005F30F3" w:rsidTr="00092002">
        <w:tc>
          <w:tcPr>
            <w:tcW w:w="3013" w:type="dxa"/>
            <w:tcBorders>
              <w:right w:val="single" w:sz="12" w:space="0" w:color="auto"/>
            </w:tcBorders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PhDr. Jarmila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Pilková</w:t>
            </w:r>
            <w:proofErr w:type="spellEnd"/>
          </w:p>
        </w:tc>
        <w:tc>
          <w:tcPr>
            <w:tcW w:w="3332" w:type="dxa"/>
            <w:tcBorders>
              <w:left w:val="single" w:sz="12" w:space="0" w:color="auto"/>
              <w:right w:val="single" w:sz="12" w:space="0" w:color="auto"/>
            </w:tcBorders>
          </w:tcPr>
          <w:p w:rsidR="005F30F3" w:rsidRDefault="00092002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F30F3">
              <w:rPr>
                <w:rFonts w:ascii="Times New Roman" w:hAnsi="Times New Roman" w:cs="Times New Roman"/>
                <w:sz w:val="24"/>
                <w:szCs w:val="24"/>
              </w:rPr>
              <w:t>sychológ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 prvou atestáciou, ukončený pracovný pomer – 30.6.2020, dlhodobá PN od 16.1.2020 </w:t>
            </w:r>
          </w:p>
        </w:tc>
        <w:tc>
          <w:tcPr>
            <w:tcW w:w="2697" w:type="dxa"/>
            <w:tcBorders>
              <w:left w:val="single" w:sz="12" w:space="0" w:color="auto"/>
            </w:tcBorders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 FF Bratislava, odbor psychológia</w:t>
            </w:r>
          </w:p>
        </w:tc>
      </w:tr>
      <w:tr w:rsidR="005F30F3" w:rsidTr="008412F7">
        <w:trPr>
          <w:trHeight w:val="1604"/>
        </w:trPr>
        <w:tc>
          <w:tcPr>
            <w:tcW w:w="3013" w:type="dxa"/>
            <w:tcBorders>
              <w:right w:val="single" w:sz="12" w:space="0" w:color="auto"/>
            </w:tcBorders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PhDr. Zuzana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Bakytová</w:t>
            </w:r>
            <w:proofErr w:type="spellEnd"/>
          </w:p>
        </w:tc>
        <w:tc>
          <w:tcPr>
            <w:tcW w:w="3332" w:type="dxa"/>
            <w:tcBorders>
              <w:left w:val="single" w:sz="12" w:space="0" w:color="auto"/>
              <w:right w:val="single" w:sz="12" w:space="0" w:color="auto"/>
            </w:tcBorders>
          </w:tcPr>
          <w:p w:rsidR="005F30F3" w:rsidRDefault="00A327BA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špeciálny pedagóg s druhou at</w:t>
            </w:r>
            <w:r w:rsidR="00092002">
              <w:rPr>
                <w:rFonts w:ascii="Times New Roman" w:hAnsi="Times New Roman" w:cs="Times New Roman"/>
                <w:sz w:val="24"/>
                <w:szCs w:val="24"/>
              </w:rPr>
              <w:t>estáciou</w:t>
            </w:r>
          </w:p>
        </w:tc>
        <w:tc>
          <w:tcPr>
            <w:tcW w:w="2697" w:type="dxa"/>
            <w:tcBorders>
              <w:left w:val="single" w:sz="12" w:space="0" w:color="auto"/>
            </w:tcBorders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UKF Nitra   odbor špeciálna pedagogika, poradenstvo, </w:t>
            </w:r>
            <w:r w:rsidR="00860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4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UKF Nitra, odbor vychovávateľstvo</w:t>
            </w:r>
          </w:p>
        </w:tc>
      </w:tr>
      <w:tr w:rsidR="005F30F3" w:rsidTr="00092002">
        <w:tc>
          <w:tcPr>
            <w:tcW w:w="3013" w:type="dxa"/>
            <w:tcBorders>
              <w:right w:val="single" w:sz="12" w:space="0" w:color="auto"/>
            </w:tcBorders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Henrieta Košťálová</w:t>
            </w:r>
          </w:p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12" w:space="0" w:color="auto"/>
              <w:right w:val="single" w:sz="12" w:space="0" w:color="auto"/>
            </w:tcBorders>
          </w:tcPr>
          <w:p w:rsidR="005F30F3" w:rsidRDefault="00092002" w:rsidP="0009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samostatný š</w:t>
            </w:r>
            <w:r w:rsidR="005F30F3">
              <w:rPr>
                <w:rFonts w:ascii="Times New Roman" w:hAnsi="Times New Roman" w:cs="Times New Roman"/>
                <w:sz w:val="24"/>
                <w:szCs w:val="24"/>
              </w:rPr>
              <w:t>peciálny pedagóg, 50% úväzok</w:t>
            </w:r>
          </w:p>
        </w:tc>
        <w:tc>
          <w:tcPr>
            <w:tcW w:w="2697" w:type="dxa"/>
            <w:tcBorders>
              <w:left w:val="single" w:sz="12" w:space="0" w:color="auto"/>
            </w:tcBorders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 PF Bratislava, učiteľstvo pre školy pre mládež vyžadujúcu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osobitnú st</w:t>
            </w:r>
            <w:r w:rsidR="000920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rostlivosť</w:t>
            </w:r>
          </w:p>
        </w:tc>
      </w:tr>
      <w:tr w:rsidR="005F30F3" w:rsidTr="00092002">
        <w:tc>
          <w:tcPr>
            <w:tcW w:w="3013" w:type="dxa"/>
            <w:tcBorders>
              <w:right w:val="single" w:sz="12" w:space="0" w:color="auto"/>
            </w:tcBorders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Mgr. Lenka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Svoradová</w:t>
            </w:r>
            <w:proofErr w:type="spellEnd"/>
          </w:p>
        </w:tc>
        <w:tc>
          <w:tcPr>
            <w:tcW w:w="3332" w:type="dxa"/>
            <w:tcBorders>
              <w:left w:val="single" w:sz="12" w:space="0" w:color="auto"/>
              <w:right w:val="single" w:sz="12" w:space="0" w:color="auto"/>
            </w:tcBorders>
          </w:tcPr>
          <w:p w:rsidR="005F30F3" w:rsidRDefault="00A327BA" w:rsidP="00841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F30F3">
              <w:rPr>
                <w:rFonts w:ascii="Times New Roman" w:hAnsi="Times New Roman" w:cs="Times New Roman"/>
                <w:sz w:val="24"/>
                <w:szCs w:val="24"/>
              </w:rPr>
              <w:t>sychológ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 prvou atestáciou,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dlhodob</w:t>
            </w:r>
            <w:r w:rsidR="008412F7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dovolenka</w:t>
            </w:r>
          </w:p>
        </w:tc>
        <w:tc>
          <w:tcPr>
            <w:tcW w:w="2697" w:type="dxa"/>
            <w:tcBorders>
              <w:left w:val="single" w:sz="12" w:space="0" w:color="auto"/>
            </w:tcBorders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Univerzita Konštantína filozofa v NR, odbor psychológia</w:t>
            </w:r>
          </w:p>
        </w:tc>
      </w:tr>
      <w:tr w:rsidR="005F30F3" w:rsidTr="00092002">
        <w:tc>
          <w:tcPr>
            <w:tcW w:w="3013" w:type="dxa"/>
            <w:tcBorders>
              <w:right w:val="single" w:sz="12" w:space="0" w:color="auto"/>
            </w:tcBorders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Jana Bezáková</w:t>
            </w:r>
          </w:p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12" w:space="0" w:color="auto"/>
              <w:right w:val="single" w:sz="12" w:space="0" w:color="auto"/>
            </w:tcBorders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Psychológ</w:t>
            </w:r>
            <w:r w:rsidR="00A327BA">
              <w:rPr>
                <w:rFonts w:ascii="Times New Roman" w:hAnsi="Times New Roman" w:cs="Times New Roman"/>
                <w:sz w:val="24"/>
                <w:szCs w:val="24"/>
              </w:rPr>
              <w:t xml:space="preserve"> s prvou atestáciou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left w:val="single" w:sz="12" w:space="0" w:color="auto"/>
            </w:tcBorders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 FF Trnava, odbor psychológia</w:t>
            </w:r>
          </w:p>
        </w:tc>
      </w:tr>
      <w:tr w:rsidR="005F30F3" w:rsidTr="00092002">
        <w:tc>
          <w:tcPr>
            <w:tcW w:w="3013" w:type="dxa"/>
            <w:tcBorders>
              <w:bottom w:val="single" w:sz="12" w:space="0" w:color="auto"/>
              <w:right w:val="single" w:sz="12" w:space="0" w:color="auto"/>
            </w:tcBorders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Andrea Klačanská</w:t>
            </w:r>
          </w:p>
        </w:tc>
        <w:tc>
          <w:tcPr>
            <w:tcW w:w="33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sociálny pedagóg</w:t>
            </w:r>
            <w:r w:rsidR="00A327BA">
              <w:rPr>
                <w:rFonts w:ascii="Times New Roman" w:hAnsi="Times New Roman" w:cs="Times New Roman"/>
                <w:sz w:val="24"/>
                <w:szCs w:val="24"/>
              </w:rPr>
              <w:t xml:space="preserve"> s prvou atestáciou</w:t>
            </w:r>
          </w:p>
        </w:tc>
        <w:tc>
          <w:tcPr>
            <w:tcW w:w="2697" w:type="dxa"/>
            <w:tcBorders>
              <w:left w:val="single" w:sz="12" w:space="0" w:color="auto"/>
            </w:tcBorders>
          </w:tcPr>
          <w:p w:rsidR="005F30F3" w:rsidRDefault="005F30F3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zdravotníctva Bratislava, odbor sociálna práca</w:t>
            </w:r>
          </w:p>
        </w:tc>
      </w:tr>
    </w:tbl>
    <w:p w:rsidR="005F30F3" w:rsidRPr="002C6ADB" w:rsidRDefault="005F30F3" w:rsidP="005F30F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b/>
          <w:sz w:val="24"/>
          <w:szCs w:val="24"/>
        </w:rPr>
        <w:t xml:space="preserve">D. Ďalšie vzdelávanie zamestnancov </w:t>
      </w:r>
      <w:r w:rsidRPr="000638FA">
        <w:rPr>
          <w:rFonts w:ascii="Times New Roman" w:hAnsi="Times New Roman" w:cs="Times New Roman"/>
          <w:sz w:val="24"/>
          <w:szCs w:val="24"/>
        </w:rPr>
        <w:t>/§ 2 ods.1 písm. h/</w:t>
      </w: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5F30F3" w:rsidP="00A32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 xml:space="preserve">Mgr. Alexandra </w:t>
      </w:r>
      <w:proofErr w:type="spellStart"/>
      <w:r w:rsidRPr="000638FA">
        <w:rPr>
          <w:rFonts w:ascii="Times New Roman" w:hAnsi="Times New Roman" w:cs="Times New Roman"/>
          <w:sz w:val="24"/>
          <w:szCs w:val="24"/>
        </w:rPr>
        <w:t>Hanáková</w:t>
      </w:r>
      <w:proofErr w:type="spellEnd"/>
      <w:r w:rsidRPr="00063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63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0638FA">
        <w:rPr>
          <w:rFonts w:ascii="Times New Roman" w:hAnsi="Times New Roman" w:cs="Times New Roman"/>
          <w:sz w:val="24"/>
          <w:szCs w:val="24"/>
        </w:rPr>
        <w:t>semináre a vzdelávanie súvisiace s legislatívnymi zmenami</w:t>
      </w:r>
    </w:p>
    <w:p w:rsidR="005F30F3" w:rsidRDefault="005F30F3" w:rsidP="005F30F3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- stretn</w:t>
      </w:r>
      <w:r w:rsidR="00A327BA">
        <w:rPr>
          <w:rFonts w:ascii="Times New Roman" w:hAnsi="Times New Roman" w:cs="Times New Roman"/>
          <w:sz w:val="24"/>
          <w:szCs w:val="24"/>
        </w:rPr>
        <w:t>utia riaditeľov na úrovni kraja</w:t>
      </w:r>
      <w:r w:rsidRPr="000638FA">
        <w:rPr>
          <w:rFonts w:ascii="Times New Roman" w:hAnsi="Times New Roman" w:cs="Times New Roman"/>
          <w:sz w:val="24"/>
          <w:szCs w:val="24"/>
        </w:rPr>
        <w:t xml:space="preserve">, ktorých predmetom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638FA">
        <w:rPr>
          <w:rFonts w:ascii="Times New Roman" w:hAnsi="Times New Roman" w:cs="Times New Roman"/>
          <w:sz w:val="24"/>
          <w:szCs w:val="24"/>
        </w:rPr>
        <w:t>boli odborné otázky</w:t>
      </w:r>
    </w:p>
    <w:p w:rsidR="005F30F3" w:rsidRDefault="00A327BA" w:rsidP="00A327BA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seminár </w:t>
      </w:r>
      <w:r w:rsidR="008412F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Detská agresivita, kam až môže zájsť“ – PhDr. Svoboda</w:t>
      </w:r>
    </w:p>
    <w:p w:rsidR="007A78C7" w:rsidRDefault="007A78C7" w:rsidP="00A327BA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samovzdelávanie</w:t>
      </w:r>
      <w:proofErr w:type="spellEnd"/>
    </w:p>
    <w:p w:rsidR="007A78C7" w:rsidRPr="00A327BA" w:rsidRDefault="007A78C7" w:rsidP="00A327BA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preškolenie GDPR</w:t>
      </w:r>
    </w:p>
    <w:p w:rsidR="005F30F3" w:rsidRPr="000638FA" w:rsidRDefault="005F30F3" w:rsidP="005F30F3">
      <w:pPr>
        <w:spacing w:after="0"/>
        <w:ind w:left="264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Default="005F30F3" w:rsidP="005B1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 xml:space="preserve">PhDr. Eva </w:t>
      </w:r>
      <w:proofErr w:type="spellStart"/>
      <w:r w:rsidRPr="000638FA">
        <w:rPr>
          <w:rFonts w:ascii="Times New Roman" w:hAnsi="Times New Roman" w:cs="Times New Roman"/>
          <w:sz w:val="24"/>
          <w:szCs w:val="24"/>
        </w:rPr>
        <w:t>Hašanová</w:t>
      </w:r>
      <w:proofErr w:type="spellEnd"/>
      <w:r w:rsidRPr="000638F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0638FA">
        <w:rPr>
          <w:rFonts w:ascii="Times New Roman" w:hAnsi="Times New Roman" w:cs="Times New Roman"/>
          <w:sz w:val="24"/>
          <w:szCs w:val="24"/>
        </w:rPr>
        <w:t xml:space="preserve"> </w:t>
      </w:r>
      <w:r w:rsidR="00F03451">
        <w:rPr>
          <w:rFonts w:ascii="Times New Roman" w:hAnsi="Times New Roman" w:cs="Times New Roman"/>
          <w:sz w:val="24"/>
          <w:szCs w:val="24"/>
        </w:rPr>
        <w:t>aktualizačné vzdelávanie – „</w:t>
      </w:r>
      <w:proofErr w:type="spellStart"/>
      <w:r w:rsidR="00F03451">
        <w:rPr>
          <w:rFonts w:ascii="Times New Roman" w:hAnsi="Times New Roman" w:cs="Times New Roman"/>
          <w:sz w:val="24"/>
          <w:szCs w:val="24"/>
        </w:rPr>
        <w:t>TABaK</w:t>
      </w:r>
      <w:proofErr w:type="spellEnd"/>
      <w:r w:rsidR="00F03451">
        <w:rPr>
          <w:rFonts w:ascii="Times New Roman" w:hAnsi="Times New Roman" w:cs="Times New Roman"/>
          <w:sz w:val="24"/>
          <w:szCs w:val="24"/>
        </w:rPr>
        <w:t xml:space="preserve">“ – PhDr. </w:t>
      </w:r>
      <w:proofErr w:type="spellStart"/>
      <w:r w:rsidR="00F03451">
        <w:rPr>
          <w:rFonts w:ascii="Times New Roman" w:hAnsi="Times New Roman" w:cs="Times New Roman"/>
          <w:sz w:val="24"/>
          <w:szCs w:val="24"/>
        </w:rPr>
        <w:t>Klubert</w:t>
      </w:r>
      <w:proofErr w:type="spellEnd"/>
    </w:p>
    <w:p w:rsidR="007A78C7" w:rsidRDefault="007A78C7" w:rsidP="005B1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príprava aktualizačného vzdelávania</w:t>
      </w:r>
    </w:p>
    <w:p w:rsidR="007A78C7" w:rsidRDefault="007A78C7" w:rsidP="005B1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samovzdelávanie</w:t>
      </w:r>
      <w:proofErr w:type="spellEnd"/>
    </w:p>
    <w:p w:rsidR="007A78C7" w:rsidRPr="00A327BA" w:rsidRDefault="007A78C7" w:rsidP="007A78C7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preškolenie GDPR</w:t>
      </w: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Default="005F30F3" w:rsidP="007A7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Mgr. Andrea Klačanská</w:t>
      </w:r>
      <w:r>
        <w:rPr>
          <w:rFonts w:ascii="Times New Roman" w:hAnsi="Times New Roman" w:cs="Times New Roman"/>
          <w:sz w:val="20"/>
          <w:szCs w:val="20"/>
        </w:rPr>
        <w:tab/>
      </w:r>
      <w:r w:rsidRPr="000638FA">
        <w:rPr>
          <w:rFonts w:ascii="Times New Roman" w:hAnsi="Times New Roman" w:cs="Times New Roman"/>
          <w:sz w:val="24"/>
          <w:szCs w:val="24"/>
        </w:rPr>
        <w:t xml:space="preserve">  - </w:t>
      </w:r>
      <w:r w:rsidR="007A78C7">
        <w:rPr>
          <w:rFonts w:ascii="Times New Roman" w:hAnsi="Times New Roman" w:cs="Times New Roman"/>
          <w:sz w:val="24"/>
          <w:szCs w:val="24"/>
        </w:rPr>
        <w:t>valné zhromaždenie sociálnych pedagógov</w:t>
      </w:r>
    </w:p>
    <w:p w:rsidR="007A78C7" w:rsidRDefault="007A78C7" w:rsidP="007A7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samovzdelávanie</w:t>
      </w:r>
      <w:proofErr w:type="spellEnd"/>
    </w:p>
    <w:p w:rsidR="007A78C7" w:rsidRDefault="007A78C7" w:rsidP="007A78C7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preškolenie GDPR</w:t>
      </w: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Default="005F30F3" w:rsidP="007A7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>Jana Bezáková</w:t>
      </w:r>
      <w:r>
        <w:rPr>
          <w:rFonts w:ascii="Times New Roman" w:hAnsi="Times New Roman" w:cs="Times New Roman"/>
          <w:sz w:val="24"/>
          <w:szCs w:val="24"/>
        </w:rPr>
        <w:tab/>
      </w:r>
      <w:r w:rsidRPr="00063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638FA">
        <w:rPr>
          <w:rFonts w:ascii="Times New Roman" w:hAnsi="Times New Roman" w:cs="Times New Roman"/>
          <w:sz w:val="24"/>
          <w:szCs w:val="24"/>
        </w:rPr>
        <w:t xml:space="preserve">- </w:t>
      </w:r>
      <w:r w:rsidR="007A78C7">
        <w:rPr>
          <w:rFonts w:ascii="Times New Roman" w:hAnsi="Times New Roman" w:cs="Times New Roman"/>
          <w:sz w:val="24"/>
          <w:szCs w:val="24"/>
        </w:rPr>
        <w:t xml:space="preserve"> aktualizačné vzdelávanie  - TTD, TKC, KOGNI-T</w:t>
      </w:r>
    </w:p>
    <w:p w:rsidR="007A78C7" w:rsidRDefault="007A78C7" w:rsidP="007A7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samovzdelávanie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8C7" w:rsidRPr="00A327BA" w:rsidRDefault="007A78C7" w:rsidP="007A78C7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preškolenie GDPR</w:t>
      </w:r>
    </w:p>
    <w:p w:rsidR="007A78C7" w:rsidRPr="00403C26" w:rsidRDefault="007A78C7" w:rsidP="007A7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Default="005F30F3" w:rsidP="007A78C7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Bakytová</w:t>
      </w:r>
      <w:proofErr w:type="spellEnd"/>
      <w:r w:rsidRPr="00063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638FA">
        <w:rPr>
          <w:rFonts w:ascii="Times New Roman" w:hAnsi="Times New Roman" w:cs="Times New Roman"/>
          <w:sz w:val="24"/>
          <w:szCs w:val="24"/>
        </w:rPr>
        <w:t xml:space="preserve">-  </w:t>
      </w:r>
      <w:r w:rsidR="007A78C7">
        <w:rPr>
          <w:rFonts w:ascii="Times New Roman" w:hAnsi="Times New Roman" w:cs="Times New Roman"/>
          <w:sz w:val="24"/>
          <w:szCs w:val="24"/>
        </w:rPr>
        <w:t xml:space="preserve">Trenčín- </w:t>
      </w:r>
      <w:proofErr w:type="spellStart"/>
      <w:r w:rsidR="007A78C7">
        <w:rPr>
          <w:rFonts w:ascii="Times New Roman" w:hAnsi="Times New Roman" w:cs="Times New Roman"/>
          <w:sz w:val="24"/>
          <w:szCs w:val="24"/>
        </w:rPr>
        <w:t>asociacia</w:t>
      </w:r>
      <w:proofErr w:type="spellEnd"/>
      <w:r w:rsidR="007A78C7">
        <w:rPr>
          <w:rFonts w:ascii="Times New Roman" w:hAnsi="Times New Roman" w:cs="Times New Roman"/>
          <w:sz w:val="24"/>
          <w:szCs w:val="24"/>
        </w:rPr>
        <w:t xml:space="preserve"> špeciálnych pedagógov – prezentácia učebnej pomôcky pre žiakov so ŠVVP </w:t>
      </w:r>
    </w:p>
    <w:p w:rsidR="007A78C7" w:rsidRDefault="007A78C7" w:rsidP="007A78C7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pracovné stretnutia špeciálnych pedagógov, UKF, </w:t>
      </w:r>
      <w:proofErr w:type="spellStart"/>
      <w:r>
        <w:rPr>
          <w:rFonts w:ascii="Times New Roman" w:hAnsi="Times New Roman" w:cs="Times New Roman"/>
          <w:sz w:val="24"/>
          <w:szCs w:val="24"/>
        </w:rPr>
        <w:t>ped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fakulta Doc. </w:t>
      </w:r>
      <w:proofErr w:type="spellStart"/>
      <w:r>
        <w:rPr>
          <w:rFonts w:ascii="Times New Roman" w:hAnsi="Times New Roman" w:cs="Times New Roman"/>
          <w:sz w:val="24"/>
          <w:szCs w:val="24"/>
        </w:rPr>
        <w:t>Žovinec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2x</w:t>
      </w:r>
    </w:p>
    <w:p w:rsidR="007A78C7" w:rsidRDefault="007A78C7" w:rsidP="007A78C7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DYSMAS – školenie</w:t>
      </w:r>
    </w:p>
    <w:p w:rsidR="007A78C7" w:rsidRDefault="007A78C7" w:rsidP="007A78C7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samovzdelávanie</w:t>
      </w:r>
      <w:proofErr w:type="spellEnd"/>
    </w:p>
    <w:p w:rsidR="007A78C7" w:rsidRPr="00A327BA" w:rsidRDefault="007A78C7" w:rsidP="007A78C7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preškolenie GDPR</w:t>
      </w:r>
    </w:p>
    <w:p w:rsidR="005F30F3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Default="005F30F3" w:rsidP="007A7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>Henrieta Košťálová</w:t>
      </w:r>
      <w:r>
        <w:rPr>
          <w:rFonts w:ascii="Times New Roman" w:hAnsi="Times New Roman" w:cs="Times New Roman"/>
          <w:sz w:val="20"/>
          <w:szCs w:val="20"/>
        </w:rPr>
        <w:tab/>
      </w:r>
      <w:r w:rsidRPr="000638FA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="007A78C7">
        <w:rPr>
          <w:rFonts w:ascii="Times New Roman" w:hAnsi="Times New Roman" w:cs="Times New Roman"/>
          <w:sz w:val="24"/>
          <w:szCs w:val="24"/>
        </w:rPr>
        <w:t>samovzdelávanie</w:t>
      </w:r>
      <w:proofErr w:type="spellEnd"/>
    </w:p>
    <w:p w:rsidR="007A78C7" w:rsidRPr="00A327BA" w:rsidRDefault="007A78C7" w:rsidP="007A78C7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preškolenie GDPR</w:t>
      </w:r>
    </w:p>
    <w:p w:rsidR="005F30F3" w:rsidRDefault="005F30F3" w:rsidP="005F30F3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5F30F3" w:rsidP="005F30F3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5F30F3" w:rsidRPr="000638FA" w:rsidRDefault="007A78C7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 školského roku 2019/2020 bol</w:t>
      </w:r>
      <w:r w:rsidR="00C61F1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výrazne </w:t>
      </w:r>
      <w:r w:rsidR="00C61F1E">
        <w:rPr>
          <w:rFonts w:ascii="Times New Roman" w:hAnsi="Times New Roman" w:cs="Times New Roman"/>
          <w:sz w:val="24"/>
          <w:szCs w:val="24"/>
        </w:rPr>
        <w:t xml:space="preserve">obmedzená možnosť účasti na niektorých vzdelávaniach. Preto sa väčšina preniesla do on-line priestoru, čo je v ďalšom vzdelávaní uvedené ako </w:t>
      </w:r>
      <w:proofErr w:type="spellStart"/>
      <w:r w:rsidR="00C61F1E">
        <w:rPr>
          <w:rFonts w:ascii="Times New Roman" w:hAnsi="Times New Roman" w:cs="Times New Roman"/>
          <w:sz w:val="24"/>
          <w:szCs w:val="24"/>
        </w:rPr>
        <w:t>samovzdelávanie</w:t>
      </w:r>
      <w:proofErr w:type="spellEnd"/>
      <w:r w:rsidR="00C61F1E">
        <w:rPr>
          <w:rFonts w:ascii="Times New Roman" w:hAnsi="Times New Roman" w:cs="Times New Roman"/>
          <w:sz w:val="24"/>
          <w:szCs w:val="24"/>
        </w:rPr>
        <w:t xml:space="preserve">. Ide najmä o on-line školenia, </w:t>
      </w:r>
      <w:proofErr w:type="spellStart"/>
      <w:r w:rsidR="00C61F1E">
        <w:rPr>
          <w:rFonts w:ascii="Times New Roman" w:hAnsi="Times New Roman" w:cs="Times New Roman"/>
          <w:sz w:val="24"/>
          <w:szCs w:val="24"/>
        </w:rPr>
        <w:t>webináre</w:t>
      </w:r>
      <w:proofErr w:type="spellEnd"/>
      <w:r w:rsidR="00C61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1F1E">
        <w:rPr>
          <w:rFonts w:ascii="Times New Roman" w:hAnsi="Times New Roman" w:cs="Times New Roman"/>
          <w:sz w:val="24"/>
          <w:szCs w:val="24"/>
        </w:rPr>
        <w:t>podkasty</w:t>
      </w:r>
      <w:proofErr w:type="spellEnd"/>
      <w:r w:rsidR="00C61F1E">
        <w:rPr>
          <w:rFonts w:ascii="Times New Roman" w:hAnsi="Times New Roman" w:cs="Times New Roman"/>
          <w:sz w:val="24"/>
          <w:szCs w:val="24"/>
        </w:rPr>
        <w:t>.</w:t>
      </w: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b/>
          <w:sz w:val="24"/>
          <w:szCs w:val="24"/>
        </w:rPr>
        <w:t xml:space="preserve">E. Údaje o aktivitách a prezentácii CPPPaP na verejnosti </w:t>
      </w:r>
      <w:r w:rsidRPr="000638FA">
        <w:rPr>
          <w:rFonts w:ascii="Times New Roman" w:hAnsi="Times New Roman" w:cs="Times New Roman"/>
          <w:sz w:val="24"/>
          <w:szCs w:val="24"/>
        </w:rPr>
        <w:t>/§ 2 ods. 1 písm. i/</w:t>
      </w: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S činnosťou CPPPaP Topoľčany sa mohla verejnosť stretnúť na rôznych úrovniach – skupinové činnosti na školách určené žiakom alebo rodičom alebo pedagogickým pracovníkom.</w:t>
      </w:r>
      <w:r>
        <w:rPr>
          <w:rFonts w:ascii="Times New Roman" w:hAnsi="Times New Roman" w:cs="Times New Roman"/>
          <w:sz w:val="24"/>
          <w:szCs w:val="24"/>
        </w:rPr>
        <w:t xml:space="preserve"> Spolupracovali sme a zúčastňovali sa na stretnutiach  s </w:t>
      </w:r>
      <w:proofErr w:type="spellStart"/>
      <w:r>
        <w:rPr>
          <w:rFonts w:ascii="Times New Roman" w:hAnsi="Times New Roman" w:cs="Times New Roman"/>
          <w:sz w:val="24"/>
          <w:szCs w:val="24"/>
        </w:rPr>
        <w:t>ÚPSVaR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 koordinácií ochrany deti pred násilím. </w:t>
      </w: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 v</w:t>
      </w:r>
      <w:r w:rsidRPr="000638FA">
        <w:rPr>
          <w:rFonts w:ascii="Times New Roman" w:hAnsi="Times New Roman" w:cs="Times New Roman"/>
          <w:sz w:val="24"/>
          <w:szCs w:val="24"/>
        </w:rPr>
        <w:t> danom školskom roku</w:t>
      </w:r>
      <w:r>
        <w:rPr>
          <w:rFonts w:ascii="Times New Roman" w:hAnsi="Times New Roman" w:cs="Times New Roman"/>
          <w:sz w:val="24"/>
          <w:szCs w:val="24"/>
        </w:rPr>
        <w:t xml:space="preserve"> sme</w:t>
      </w:r>
      <w:r w:rsidRPr="00063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priebežne aktualizovali </w:t>
      </w:r>
      <w:r w:rsidRPr="000638FA">
        <w:rPr>
          <w:rFonts w:ascii="Times New Roman" w:hAnsi="Times New Roman" w:cs="Times New Roman"/>
          <w:sz w:val="24"/>
          <w:szCs w:val="24"/>
        </w:rPr>
        <w:t xml:space="preserve">webovú stránku zariadenia </w:t>
      </w:r>
      <w:hyperlink r:id="rId11" w:history="1">
        <w:r w:rsidRPr="000638FA">
          <w:rPr>
            <w:rStyle w:val="Hypertextovprepojeni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638FA">
          <w:rPr>
            <w:rStyle w:val="Hypertextovprepojenie"/>
            <w:rFonts w:ascii="Times New Roman" w:hAnsi="Times New Roman" w:cs="Times New Roman"/>
            <w:sz w:val="24"/>
            <w:szCs w:val="24"/>
          </w:rPr>
          <w:t>www.cpppaptopolcany</w:t>
        </w:r>
        <w:r>
          <w:rPr>
            <w:rStyle w:val="Hypertextovprepojenie"/>
            <w:rFonts w:ascii="Times New Roman" w:hAnsi="Times New Roman" w:cs="Times New Roman"/>
            <w:sz w:val="24"/>
            <w:szCs w:val="24"/>
          </w:rPr>
          <w:t>.sk</w:t>
        </w:r>
        <w:proofErr w:type="spellEnd"/>
        <w:r w:rsidRPr="000638FA">
          <w:rPr>
            <w:rStyle w:val="Hypertextovprepojenie"/>
            <w:rFonts w:ascii="Times New Roman" w:hAnsi="Times New Roman" w:cs="Times New Roman"/>
            <w:sz w:val="24"/>
            <w:szCs w:val="24"/>
          </w:rPr>
          <w:t>/</w:t>
        </w:r>
      </w:hyperlink>
      <w:r w:rsidRPr="000638FA">
        <w:rPr>
          <w:rFonts w:ascii="Times New Roman" w:hAnsi="Times New Roman" w:cs="Times New Roman"/>
          <w:sz w:val="24"/>
          <w:szCs w:val="24"/>
        </w:rPr>
        <w:t>, na ktorej má verejnosť prístup k potrebným informáciám a zároveň aj možnosť priameho kontaktu, ktorý bol aj využívaný.</w:t>
      </w: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b/>
          <w:sz w:val="24"/>
          <w:szCs w:val="24"/>
        </w:rPr>
        <w:t xml:space="preserve">F. Údaje o projektoch, do ktorých je CPPPaP zapojené </w:t>
      </w:r>
      <w:r w:rsidRPr="000638FA">
        <w:rPr>
          <w:rFonts w:ascii="Times New Roman" w:hAnsi="Times New Roman" w:cs="Times New Roman"/>
          <w:sz w:val="24"/>
          <w:szCs w:val="24"/>
        </w:rPr>
        <w:t>/§ 2 ods. 1 písm. j/</w:t>
      </w: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V školskom roku 20</w:t>
      </w:r>
      <w:r w:rsidR="00C61F1E">
        <w:rPr>
          <w:rFonts w:ascii="Times New Roman" w:hAnsi="Times New Roman" w:cs="Times New Roman"/>
          <w:sz w:val="24"/>
          <w:szCs w:val="24"/>
        </w:rPr>
        <w:t>19</w:t>
      </w:r>
      <w:r w:rsidRPr="000638FA">
        <w:rPr>
          <w:rFonts w:ascii="Times New Roman" w:hAnsi="Times New Roman" w:cs="Times New Roman"/>
          <w:sz w:val="24"/>
          <w:szCs w:val="24"/>
        </w:rPr>
        <w:t>/20</w:t>
      </w:r>
      <w:r w:rsidR="00C61F1E">
        <w:rPr>
          <w:rFonts w:ascii="Times New Roman" w:hAnsi="Times New Roman" w:cs="Times New Roman"/>
          <w:sz w:val="24"/>
          <w:szCs w:val="24"/>
        </w:rPr>
        <w:t>20</w:t>
      </w:r>
      <w:r w:rsidRPr="000638FA">
        <w:rPr>
          <w:rFonts w:ascii="Times New Roman" w:hAnsi="Times New Roman" w:cs="Times New Roman"/>
          <w:sz w:val="24"/>
          <w:szCs w:val="24"/>
        </w:rPr>
        <w:t xml:space="preserve"> sme </w:t>
      </w:r>
      <w:r w:rsidR="00C61F1E">
        <w:rPr>
          <w:rFonts w:ascii="Times New Roman" w:hAnsi="Times New Roman" w:cs="Times New Roman"/>
          <w:sz w:val="24"/>
          <w:szCs w:val="24"/>
        </w:rPr>
        <w:t xml:space="preserve">nemali možnosť zapojenia sa do výzvy </w:t>
      </w:r>
      <w:r w:rsidR="00C61F1E" w:rsidRPr="000638FA">
        <w:rPr>
          <w:rFonts w:ascii="Times New Roman" w:hAnsi="Times New Roman" w:cs="Times New Roman"/>
          <w:sz w:val="24"/>
          <w:szCs w:val="24"/>
        </w:rPr>
        <w:t>„Psychologické a špeciálnopedagogické poradenstvo 20</w:t>
      </w:r>
      <w:r w:rsidR="00C61F1E">
        <w:rPr>
          <w:rFonts w:ascii="Times New Roman" w:hAnsi="Times New Roman" w:cs="Times New Roman"/>
          <w:sz w:val="24"/>
          <w:szCs w:val="24"/>
        </w:rPr>
        <w:t xml:space="preserve">20“, nakoľko nebola realizovaná. Sme zapojení sa do projektu </w:t>
      </w:r>
      <w:proofErr w:type="spellStart"/>
      <w:r w:rsidR="00C61F1E">
        <w:rPr>
          <w:rFonts w:ascii="Times New Roman" w:hAnsi="Times New Roman" w:cs="Times New Roman"/>
          <w:sz w:val="24"/>
          <w:szCs w:val="24"/>
        </w:rPr>
        <w:t>VÚDPaP</w:t>
      </w:r>
      <w:proofErr w:type="spellEnd"/>
      <w:r w:rsidR="00C61F1E">
        <w:rPr>
          <w:rFonts w:ascii="Times New Roman" w:hAnsi="Times New Roman" w:cs="Times New Roman"/>
          <w:sz w:val="24"/>
          <w:szCs w:val="24"/>
        </w:rPr>
        <w:t xml:space="preserve"> –u „Štandardizáciou systému poradenstva a prevencie k úspešnosti inklúzií  na trhu práce („NP štandardy“)“ . </w:t>
      </w:r>
    </w:p>
    <w:p w:rsidR="005F30F3" w:rsidRDefault="005F30F3" w:rsidP="005F30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0F3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b/>
          <w:sz w:val="24"/>
          <w:szCs w:val="24"/>
        </w:rPr>
        <w:t xml:space="preserve">G. Údaje o priestoroch a materiálno-technických podmienkach CPPPaP </w:t>
      </w:r>
      <w:r>
        <w:rPr>
          <w:rFonts w:ascii="Times New Roman" w:hAnsi="Times New Roman" w:cs="Times New Roman"/>
          <w:sz w:val="24"/>
          <w:szCs w:val="24"/>
        </w:rPr>
        <w:t>/§2 ods. 1 písm./</w:t>
      </w: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CPPPaP sídli od 1.1.2014 v priestoroch, ktoré využívame formou výpožičky, v samostatnej budove, na druhom poschodí. Máme primerané priestorové podmienky, každý zamestnanec má svoju kanceláriu. V novej zmluve sme dostali do výpožičky aj zasadacie priestory, ktoré môžeme využívať na stretnutia s odbornými i pedagogickými zamestnancami.</w:t>
      </w:r>
      <w:r>
        <w:rPr>
          <w:rFonts w:ascii="Times New Roman" w:hAnsi="Times New Roman" w:cs="Times New Roman"/>
          <w:sz w:val="24"/>
          <w:szCs w:val="24"/>
        </w:rPr>
        <w:t xml:space="preserve"> V tomto školskom roku bolo v tejto miestnosti aj vytvorené pracovisko pre špeciálneho pedagóga. Rovnako tu máme zriadený aj herný kútik pre prácu s klientom, alebo určený na strávenie čakania na diagnostiku.</w:t>
      </w:r>
      <w:r w:rsidR="00447ECF">
        <w:rPr>
          <w:rFonts w:ascii="Times New Roman" w:hAnsi="Times New Roman" w:cs="Times New Roman"/>
          <w:sz w:val="24"/>
          <w:szCs w:val="24"/>
        </w:rPr>
        <w:t xml:space="preserve"> V zmysle navýšenia počtu zamestnancov, v súlade s pripravenosťou na trh práce, sme dostali možnosť zamestnať </w:t>
      </w:r>
      <w:proofErr w:type="spellStart"/>
      <w:r w:rsidR="00447ECF">
        <w:rPr>
          <w:rFonts w:ascii="Times New Roman" w:hAnsi="Times New Roman" w:cs="Times New Roman"/>
          <w:sz w:val="24"/>
          <w:szCs w:val="24"/>
        </w:rPr>
        <w:t>kariérového</w:t>
      </w:r>
      <w:proofErr w:type="spellEnd"/>
      <w:r w:rsidR="00447ECF">
        <w:rPr>
          <w:rFonts w:ascii="Times New Roman" w:hAnsi="Times New Roman" w:cs="Times New Roman"/>
          <w:sz w:val="24"/>
          <w:szCs w:val="24"/>
        </w:rPr>
        <w:t xml:space="preserve"> poradcu. V súlade s daným, budeme riešiť zvýšenie počtu kancelárií v školskom roku 2020/2021.</w:t>
      </w: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b/>
          <w:sz w:val="24"/>
          <w:szCs w:val="24"/>
        </w:rPr>
        <w:t xml:space="preserve">H. Údaje o finančnom zabezpečení </w:t>
      </w:r>
      <w:r w:rsidRPr="000638FA">
        <w:rPr>
          <w:rFonts w:ascii="Times New Roman" w:hAnsi="Times New Roman" w:cs="Times New Roman"/>
          <w:sz w:val="24"/>
          <w:szCs w:val="24"/>
        </w:rPr>
        <w:t>/§ 2 ods. 1 písm. m/</w:t>
      </w: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Aj v sledovanom období sme rozpočtová organizácia s právnou subjekt</w:t>
      </w:r>
      <w:r>
        <w:rPr>
          <w:rFonts w:ascii="Times New Roman" w:hAnsi="Times New Roman" w:cs="Times New Roman"/>
          <w:sz w:val="24"/>
          <w:szCs w:val="24"/>
        </w:rPr>
        <w:t xml:space="preserve">ivitou. </w:t>
      </w:r>
      <w:r w:rsidR="00447ECF">
        <w:rPr>
          <w:rFonts w:ascii="Times New Roman" w:hAnsi="Times New Roman" w:cs="Times New Roman"/>
          <w:sz w:val="24"/>
          <w:szCs w:val="24"/>
        </w:rPr>
        <w:t xml:space="preserve">Rovnako aj v tomto školskom roku sme riešili nedostatok finančných prostriedkov. Tento stav </w:t>
      </w:r>
      <w:r w:rsidR="00741C1E">
        <w:rPr>
          <w:rFonts w:ascii="Times New Roman" w:hAnsi="Times New Roman" w:cs="Times New Roman"/>
          <w:sz w:val="24"/>
          <w:szCs w:val="24"/>
        </w:rPr>
        <w:t>bol</w:t>
      </w:r>
      <w:r w:rsidR="00447ECF">
        <w:rPr>
          <w:rFonts w:ascii="Times New Roman" w:hAnsi="Times New Roman" w:cs="Times New Roman"/>
          <w:sz w:val="24"/>
          <w:szCs w:val="24"/>
        </w:rPr>
        <w:t xml:space="preserve"> spôsobený nepomerným poukázaním rozpočtových prostriedkov zriaďovateľom. I keď rozpočet pridelený ministerstvom by bol dostačujúci, nie sú nám v plnej miere tieto prostriedky poskytnuté. Tu vnímame veľký problém, nakoľko sa neustále musíme v rámci </w:t>
      </w:r>
      <w:proofErr w:type="spellStart"/>
      <w:r w:rsidR="00447ECF">
        <w:rPr>
          <w:rFonts w:ascii="Times New Roman" w:hAnsi="Times New Roman" w:cs="Times New Roman"/>
          <w:sz w:val="24"/>
          <w:szCs w:val="24"/>
        </w:rPr>
        <w:t>dohadovacieho</w:t>
      </w:r>
      <w:proofErr w:type="spellEnd"/>
      <w:r w:rsidR="00447ECF">
        <w:rPr>
          <w:rFonts w:ascii="Times New Roman" w:hAnsi="Times New Roman" w:cs="Times New Roman"/>
          <w:sz w:val="24"/>
          <w:szCs w:val="24"/>
        </w:rPr>
        <w:t xml:space="preserve"> konania dožadovať finančných prostriedkov, ktoré nám boli ministerstvom pridelené.</w:t>
      </w:r>
    </w:p>
    <w:p w:rsidR="005F30F3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F1F" w:rsidRPr="000638FA" w:rsidRDefault="00133F1F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b/>
          <w:sz w:val="24"/>
          <w:szCs w:val="24"/>
        </w:rPr>
        <w:lastRenderedPageBreak/>
        <w:t>I. Cieľ, ktorý si CPPPaP určilo v koncepčnom zámere na školský rok 20</w:t>
      </w:r>
      <w:r w:rsidR="00133F1F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0638FA">
        <w:rPr>
          <w:rFonts w:ascii="Times New Roman" w:hAnsi="Times New Roman" w:cs="Times New Roman"/>
          <w:b/>
          <w:sz w:val="24"/>
          <w:szCs w:val="24"/>
        </w:rPr>
        <w:t>20</w:t>
      </w:r>
      <w:r w:rsidR="00133F1F">
        <w:rPr>
          <w:rFonts w:ascii="Times New Roman" w:hAnsi="Times New Roman" w:cs="Times New Roman"/>
          <w:b/>
          <w:sz w:val="24"/>
          <w:szCs w:val="24"/>
        </w:rPr>
        <w:t>20</w:t>
      </w:r>
      <w:r w:rsidRPr="00063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8FA">
        <w:rPr>
          <w:rFonts w:ascii="Times New Roman" w:hAnsi="Times New Roman" w:cs="Times New Roman"/>
          <w:sz w:val="24"/>
          <w:szCs w:val="24"/>
        </w:rPr>
        <w:t>/§ 2 ods. 1 písm. n/</w:t>
      </w: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Ciele a plány budú realizované v kontexte s POP na daný školský rok a v nasledujúcom období budú korešpondovať s odporučeniami POP a so smerovaním CPPPaP.</w:t>
      </w: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5F30F3" w:rsidP="005F30F3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 pokračovať v nastúpenom trende práce v oblasti psychologickej a špeciálno-pedagogickej starostlivosti</w:t>
      </w:r>
    </w:p>
    <w:p w:rsidR="00F73864" w:rsidRDefault="00133F1F" w:rsidP="005F30F3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864">
        <w:rPr>
          <w:rFonts w:ascii="Times New Roman" w:hAnsi="Times New Roman" w:cs="Times New Roman"/>
          <w:sz w:val="24"/>
          <w:szCs w:val="24"/>
        </w:rPr>
        <w:t xml:space="preserve"> vytvorenie primeraných podmienok pre prácu </w:t>
      </w:r>
      <w:proofErr w:type="spellStart"/>
      <w:r w:rsidRPr="00F73864">
        <w:rPr>
          <w:rFonts w:ascii="Times New Roman" w:hAnsi="Times New Roman" w:cs="Times New Roman"/>
          <w:sz w:val="24"/>
          <w:szCs w:val="24"/>
        </w:rPr>
        <w:t>kariérového</w:t>
      </w:r>
      <w:proofErr w:type="spellEnd"/>
      <w:r w:rsidRPr="00F73864">
        <w:rPr>
          <w:rFonts w:ascii="Times New Roman" w:hAnsi="Times New Roman" w:cs="Times New Roman"/>
          <w:sz w:val="24"/>
          <w:szCs w:val="24"/>
        </w:rPr>
        <w:t xml:space="preserve"> por</w:t>
      </w:r>
      <w:r w:rsidR="00F73864">
        <w:rPr>
          <w:rFonts w:ascii="Times New Roman" w:hAnsi="Times New Roman" w:cs="Times New Roman"/>
          <w:sz w:val="24"/>
          <w:szCs w:val="24"/>
        </w:rPr>
        <w:t>adcu</w:t>
      </w:r>
    </w:p>
    <w:p w:rsidR="00133F1F" w:rsidRPr="00F73864" w:rsidRDefault="00133F1F" w:rsidP="005F30F3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864">
        <w:rPr>
          <w:rFonts w:ascii="Times New Roman" w:hAnsi="Times New Roman" w:cs="Times New Roman"/>
          <w:sz w:val="24"/>
          <w:szCs w:val="24"/>
        </w:rPr>
        <w:t xml:space="preserve"> aktívne na školách zvyšovať povedomie a potrebu kvalitného </w:t>
      </w:r>
      <w:proofErr w:type="spellStart"/>
      <w:r w:rsidRPr="00F73864">
        <w:rPr>
          <w:rFonts w:ascii="Times New Roman" w:hAnsi="Times New Roman" w:cs="Times New Roman"/>
          <w:sz w:val="24"/>
          <w:szCs w:val="24"/>
        </w:rPr>
        <w:t>kariérového</w:t>
      </w:r>
      <w:proofErr w:type="spellEnd"/>
      <w:r w:rsidRPr="00F73864">
        <w:rPr>
          <w:rFonts w:ascii="Times New Roman" w:hAnsi="Times New Roman" w:cs="Times New Roman"/>
          <w:sz w:val="24"/>
          <w:szCs w:val="24"/>
        </w:rPr>
        <w:t xml:space="preserve"> poradenstva</w:t>
      </w:r>
    </w:p>
    <w:p w:rsidR="005F30F3" w:rsidRDefault="00F73864" w:rsidP="00F73864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poskytovať celostnú a kompletnú starostlivosť jednotlivcovi i skupine „pod jednou strechou“</w:t>
      </w:r>
    </w:p>
    <w:p w:rsidR="00F73864" w:rsidRPr="00ED7E43" w:rsidRDefault="00F73864" w:rsidP="00F73864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Stanovené ciele</w:t>
      </w:r>
      <w:r>
        <w:rPr>
          <w:rFonts w:ascii="Times New Roman" w:hAnsi="Times New Roman" w:cs="Times New Roman"/>
          <w:sz w:val="24"/>
          <w:szCs w:val="24"/>
        </w:rPr>
        <w:t xml:space="preserve"> s predchádzajúceho školského roka</w:t>
      </w:r>
      <w:r w:rsidRPr="000638FA">
        <w:rPr>
          <w:rFonts w:ascii="Times New Roman" w:hAnsi="Times New Roman" w:cs="Times New Roman"/>
          <w:sz w:val="24"/>
          <w:szCs w:val="24"/>
        </w:rPr>
        <w:t xml:space="preserve"> sa nám darilo napĺňať v primeranej miere.</w:t>
      </w:r>
      <w:r w:rsidR="00F73864">
        <w:rPr>
          <w:rFonts w:ascii="Times New Roman" w:hAnsi="Times New Roman" w:cs="Times New Roman"/>
          <w:sz w:val="24"/>
          <w:szCs w:val="24"/>
        </w:rPr>
        <w:t xml:space="preserve"> Nedostatočne sme naplnili cieľ v zmysle práce so žiakmi MŠ po ukončení </w:t>
      </w:r>
      <w:proofErr w:type="spellStart"/>
      <w:r w:rsidR="00F73864">
        <w:rPr>
          <w:rFonts w:ascii="Times New Roman" w:hAnsi="Times New Roman" w:cs="Times New Roman"/>
          <w:sz w:val="24"/>
          <w:szCs w:val="24"/>
        </w:rPr>
        <w:t>depistáže</w:t>
      </w:r>
      <w:proofErr w:type="spellEnd"/>
      <w:r w:rsidR="00F73864">
        <w:rPr>
          <w:rFonts w:ascii="Times New Roman" w:hAnsi="Times New Roman" w:cs="Times New Roman"/>
          <w:sz w:val="24"/>
          <w:szCs w:val="24"/>
        </w:rPr>
        <w:t xml:space="preserve"> školskej zrelosti a to z dôvodu najmä vzniknutej </w:t>
      </w:r>
      <w:proofErr w:type="spellStart"/>
      <w:r w:rsidR="00F73864">
        <w:rPr>
          <w:rFonts w:ascii="Times New Roman" w:hAnsi="Times New Roman" w:cs="Times New Roman"/>
          <w:sz w:val="24"/>
          <w:szCs w:val="24"/>
        </w:rPr>
        <w:t>pandémickej</w:t>
      </w:r>
      <w:proofErr w:type="spellEnd"/>
      <w:r w:rsidR="00F73864">
        <w:rPr>
          <w:rFonts w:ascii="Times New Roman" w:hAnsi="Times New Roman" w:cs="Times New Roman"/>
          <w:sz w:val="24"/>
          <w:szCs w:val="24"/>
        </w:rPr>
        <w:t xml:space="preserve"> situácie.</w:t>
      </w: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FA">
        <w:rPr>
          <w:rFonts w:ascii="Times New Roman" w:hAnsi="Times New Roman" w:cs="Times New Roman"/>
          <w:b/>
          <w:sz w:val="24"/>
          <w:szCs w:val="24"/>
        </w:rPr>
        <w:t>J. Oblasti, v ktorých má CPPPaP dobré výsledky a oblasti, v ktorých je potrebné činnosť</w:t>
      </w: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b/>
          <w:sz w:val="24"/>
          <w:szCs w:val="24"/>
        </w:rPr>
        <w:t xml:space="preserve">    skvalitniť  </w:t>
      </w:r>
      <w:r w:rsidRPr="000638FA">
        <w:rPr>
          <w:rFonts w:ascii="Times New Roman" w:hAnsi="Times New Roman" w:cs="Times New Roman"/>
          <w:sz w:val="24"/>
          <w:szCs w:val="24"/>
        </w:rPr>
        <w:t>/ § 2 ods. 1 písm. o/</w:t>
      </w: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FA">
        <w:rPr>
          <w:rFonts w:ascii="Times New Roman" w:hAnsi="Times New Roman" w:cs="Times New Roman"/>
          <w:b/>
          <w:sz w:val="24"/>
          <w:szCs w:val="24"/>
        </w:rPr>
        <w:t>SWOT analýza</w:t>
      </w: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b/>
          <w:i/>
          <w:sz w:val="24"/>
          <w:szCs w:val="24"/>
          <w:u w:val="single"/>
        </w:rPr>
        <w:t>Silné stránky</w:t>
      </w:r>
    </w:p>
    <w:p w:rsidR="005F30F3" w:rsidRPr="000638FA" w:rsidRDefault="005F30F3" w:rsidP="005F30F3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Kvalifikovaní odborní zamestnanci s dlhoročnou praxou a skúsenosťami</w:t>
      </w:r>
    </w:p>
    <w:p w:rsidR="005F30F3" w:rsidRPr="000638FA" w:rsidRDefault="005F30F3" w:rsidP="005F30F3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Ochota zamestnancov prijímať nové impulzy v práci zo strany vedenia</w:t>
      </w:r>
    </w:p>
    <w:p w:rsidR="005F30F3" w:rsidRPr="000638FA" w:rsidRDefault="005F30F3" w:rsidP="005F30F3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Ľahká dostupnosť našich služieb, bezplatné poskytovanie</w:t>
      </w:r>
    </w:p>
    <w:p w:rsidR="005F30F3" w:rsidRPr="000638FA" w:rsidRDefault="005F30F3" w:rsidP="005F30F3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Krátka čakacia doba na prvé psychologické a špeciálno-pedagogické vyšetrenie</w:t>
      </w:r>
    </w:p>
    <w:p w:rsidR="005F30F3" w:rsidRPr="000638FA" w:rsidRDefault="005F30F3" w:rsidP="005F30F3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Možnosť prijímania absolventov na absolventskú prax</w:t>
      </w:r>
    </w:p>
    <w:p w:rsidR="005F30F3" w:rsidRPr="000638FA" w:rsidRDefault="005F30F3" w:rsidP="005F30F3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Dostatočné materiálovo-technické vybavenie</w:t>
      </w:r>
    </w:p>
    <w:p w:rsidR="005F30F3" w:rsidRPr="000638FA" w:rsidRDefault="005F30F3" w:rsidP="005F30F3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 xml:space="preserve">Kvalitné vybavenie diagnostickými </w:t>
      </w:r>
      <w:r w:rsidR="00F73864">
        <w:rPr>
          <w:rFonts w:ascii="Times New Roman" w:hAnsi="Times New Roman" w:cs="Times New Roman"/>
          <w:sz w:val="24"/>
          <w:szCs w:val="24"/>
        </w:rPr>
        <w:t xml:space="preserve"> a reedukačnými </w:t>
      </w:r>
      <w:r w:rsidRPr="000638FA">
        <w:rPr>
          <w:rFonts w:ascii="Times New Roman" w:hAnsi="Times New Roman" w:cs="Times New Roman"/>
          <w:sz w:val="24"/>
          <w:szCs w:val="24"/>
        </w:rPr>
        <w:t>metodikami</w:t>
      </w:r>
    </w:p>
    <w:p w:rsidR="005F30F3" w:rsidRPr="000638FA" w:rsidRDefault="005F30F3" w:rsidP="005F30F3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Primeraná spolupráca so školami topoľčianskeho okresu</w:t>
      </w:r>
    </w:p>
    <w:p w:rsidR="005F30F3" w:rsidRDefault="00F73864" w:rsidP="005F30F3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Prirodzené obmieňanie  odborných zamestnancov</w:t>
      </w:r>
    </w:p>
    <w:p w:rsidR="005F30F3" w:rsidRDefault="005F30F3" w:rsidP="005F30F3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Rýchle riešenie požiadaviek odborníkov z iných rezortov</w:t>
      </w:r>
    </w:p>
    <w:p w:rsidR="005F30F3" w:rsidRDefault="005F30F3" w:rsidP="005F30F3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Úzka naviazanosť a spolupráca s CŠPP postavená na kolegiálnych vzťahoch</w:t>
      </w:r>
    </w:p>
    <w:p w:rsidR="00F73864" w:rsidRDefault="00F73864" w:rsidP="005F30F3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Takmer 100%  obsadenie prepočítaného počtu zamestnancov odbornými zamestnancami</w:t>
      </w:r>
    </w:p>
    <w:p w:rsidR="00F73864" w:rsidRPr="00ED7E43" w:rsidRDefault="00F73864" w:rsidP="005F30F3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Výrazné </w:t>
      </w:r>
      <w:proofErr w:type="spellStart"/>
      <w:r>
        <w:rPr>
          <w:rFonts w:ascii="Times New Roman" w:hAnsi="Times New Roman" w:cs="Times New Roman"/>
          <w:sz w:val="24"/>
          <w:szCs w:val="24"/>
        </w:rPr>
        <w:t>zintezívnenie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medzirezortnej spolupráce – súdy, </w:t>
      </w:r>
      <w:proofErr w:type="spellStart"/>
      <w:r>
        <w:rPr>
          <w:rFonts w:ascii="Times New Roman" w:hAnsi="Times New Roman" w:cs="Times New Roman"/>
          <w:sz w:val="24"/>
          <w:szCs w:val="24"/>
        </w:rPr>
        <w:t>ÚPSVaR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(kuratela) na základe </w:t>
      </w:r>
      <w:r w:rsidR="001337A4">
        <w:rPr>
          <w:rFonts w:ascii="Times New Roman" w:hAnsi="Times New Roman" w:cs="Times New Roman"/>
          <w:sz w:val="24"/>
          <w:szCs w:val="24"/>
        </w:rPr>
        <w:t>kladných výsledkov práce a výstupov nášho zariadenia</w:t>
      </w: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b/>
          <w:i/>
          <w:sz w:val="24"/>
          <w:szCs w:val="24"/>
          <w:u w:val="single"/>
        </w:rPr>
        <w:t>Slabé stránky</w:t>
      </w:r>
    </w:p>
    <w:p w:rsidR="005F30F3" w:rsidRPr="000638FA" w:rsidRDefault="005F30F3" w:rsidP="005F30F3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Nedostatočné finančné ohodnotenie</w:t>
      </w:r>
    </w:p>
    <w:p w:rsidR="005F30F3" w:rsidRDefault="005F30F3" w:rsidP="005F30F3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Nedostatok financií zabezpečujúcich chod zariadenia i napriek tomu, že finančné prostriedky boli na organizáciu pridelené</w:t>
      </w:r>
    </w:p>
    <w:p w:rsidR="005F30F3" w:rsidRDefault="005F30F3" w:rsidP="005F30F3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financiami súvisí aj nemožnosť repasovať osobné PC</w:t>
      </w:r>
    </w:p>
    <w:p w:rsidR="005F30F3" w:rsidRDefault="005F30F3" w:rsidP="005F30F3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Nedostatok možnosti na vzdelávanie</w:t>
      </w:r>
    </w:p>
    <w:p w:rsidR="005F30F3" w:rsidRPr="000638FA" w:rsidRDefault="005F30F3" w:rsidP="005F30F3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b/>
          <w:i/>
          <w:sz w:val="24"/>
          <w:szCs w:val="24"/>
          <w:u w:val="single"/>
        </w:rPr>
        <w:t>Príležitosti</w:t>
      </w: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1337A4" w:rsidP="005F30F3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Zapojenie na do národného projektu - </w:t>
      </w:r>
      <w:proofErr w:type="spellStart"/>
      <w:r>
        <w:rPr>
          <w:rFonts w:ascii="Times New Roman" w:hAnsi="Times New Roman" w:cs="Times New Roman"/>
          <w:sz w:val="24"/>
          <w:szCs w:val="24"/>
        </w:rPr>
        <w:t>VÚDPaP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–u „Štandardizáciou systému poradenstva a prevencie k úspešnosti inklúzií  na trhu práce („NP štandardy“)“</w:t>
      </w:r>
    </w:p>
    <w:p w:rsidR="005F30F3" w:rsidRPr="000638FA" w:rsidRDefault="005F30F3" w:rsidP="005F30F3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Motivovať pracovníkov k ďalšiemu vzdelávaniu</w:t>
      </w:r>
    </w:p>
    <w:p w:rsidR="005F30F3" w:rsidRPr="000638FA" w:rsidRDefault="005F30F3" w:rsidP="005F30F3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Získavanie prostriedkov z projektov</w:t>
      </w:r>
    </w:p>
    <w:p w:rsidR="005F30F3" w:rsidRPr="000638FA" w:rsidRDefault="005F30F3" w:rsidP="005F30F3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Využívať dlhodobú tradíciu zariadenia</w:t>
      </w:r>
    </w:p>
    <w:p w:rsidR="005F30F3" w:rsidRPr="000638FA" w:rsidRDefault="005F30F3" w:rsidP="005F30F3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Prax pre VŠ</w:t>
      </w:r>
    </w:p>
    <w:p w:rsidR="005F30F3" w:rsidRDefault="005F30F3" w:rsidP="005F30F3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Organizovanie vzdelávania pre odbornú verejnosť</w:t>
      </w:r>
    </w:p>
    <w:p w:rsidR="005F30F3" w:rsidRDefault="005F30F3" w:rsidP="005F30F3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Primerané komunikácia so zriaďovateľom</w:t>
      </w:r>
    </w:p>
    <w:p w:rsidR="005F30F3" w:rsidRPr="000638FA" w:rsidRDefault="005F30F3" w:rsidP="005F30F3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Zákonná podpora v práci </w:t>
      </w: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b/>
          <w:i/>
          <w:sz w:val="24"/>
          <w:szCs w:val="24"/>
          <w:u w:val="single"/>
        </w:rPr>
        <w:t>Riziká</w:t>
      </w: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5F30F3" w:rsidP="005F30F3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Zovšednenie pracovného nasadenia</w:t>
      </w:r>
    </w:p>
    <w:p w:rsidR="005F30F3" w:rsidRDefault="005F30F3" w:rsidP="005F30F3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Nízka spoločenská morálka k negatívnym sociálnym javom</w:t>
      </w:r>
    </w:p>
    <w:p w:rsidR="005F30F3" w:rsidRDefault="005F30F3" w:rsidP="005F30F3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Nedostatočná spolupráca jednotlivých zložiek vstupujúcich do procesu nápravy – rodina, škola</w:t>
      </w:r>
    </w:p>
    <w:p w:rsidR="005F30F3" w:rsidRPr="000638FA" w:rsidRDefault="005F30F3" w:rsidP="005F30F3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Pribúdanie a zmena legislatívy, nejasne a nesystematický prijímané legislatívne zmeny</w:t>
      </w: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b/>
          <w:i/>
          <w:sz w:val="24"/>
          <w:szCs w:val="24"/>
          <w:u w:val="single"/>
        </w:rPr>
        <w:t>Opatrenia</w:t>
      </w:r>
    </w:p>
    <w:p w:rsidR="005F30F3" w:rsidRPr="000638FA" w:rsidRDefault="005F30F3" w:rsidP="005F30F3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Motivovať k ochote vzdelávať sa</w:t>
      </w:r>
    </w:p>
    <w:p w:rsidR="005F30F3" w:rsidRPr="000638FA" w:rsidRDefault="005F30F3" w:rsidP="005F30F3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Motivovať zamestnancov k používaniu nových foriem práce pri prevencii</w:t>
      </w:r>
      <w:r>
        <w:rPr>
          <w:rFonts w:ascii="Times New Roman" w:hAnsi="Times New Roman" w:cs="Times New Roman"/>
          <w:sz w:val="24"/>
          <w:szCs w:val="24"/>
        </w:rPr>
        <w:t>, diagnostike a terapií</w:t>
      </w:r>
    </w:p>
    <w:p w:rsidR="005F30F3" w:rsidRPr="000638FA" w:rsidRDefault="005F30F3" w:rsidP="005F30F3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Osobným príkladom a pracovným zápalom posilňovať pracovné nasadenie odborných zamestnancov</w:t>
      </w:r>
    </w:p>
    <w:p w:rsidR="005F30F3" w:rsidRPr="000638FA" w:rsidRDefault="005F30F3" w:rsidP="005F30F3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Udržanie pozitívnej klímy na pracovisku</w:t>
      </w:r>
    </w:p>
    <w:p w:rsidR="005F30F3" w:rsidRDefault="005F30F3" w:rsidP="005F30F3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>Uskutočňovanie vzdelávania na pracovisku</w:t>
      </w:r>
    </w:p>
    <w:p w:rsidR="005F30F3" w:rsidRDefault="005F30F3" w:rsidP="005F30F3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Pracovať na prehĺbení spolupráce s CŠPP </w:t>
      </w:r>
    </w:p>
    <w:p w:rsidR="00F73864" w:rsidRPr="000638FA" w:rsidRDefault="00F73864" w:rsidP="005F30F3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Spolupráca s inými CPPPaP nitrianskeho kraja v riešení dofinancovania poradenských zariadení</w:t>
      </w: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A">
        <w:rPr>
          <w:rFonts w:ascii="Times New Roman" w:hAnsi="Times New Roman" w:cs="Times New Roman"/>
          <w:sz w:val="24"/>
          <w:szCs w:val="24"/>
        </w:rPr>
        <w:t xml:space="preserve">Správu vypracovala:  Mgr. Alexandra </w:t>
      </w:r>
      <w:r w:rsidR="001337A4">
        <w:rPr>
          <w:rFonts w:ascii="Times New Roman" w:hAnsi="Times New Roman" w:cs="Times New Roman"/>
          <w:sz w:val="24"/>
          <w:szCs w:val="24"/>
        </w:rPr>
        <w:t xml:space="preserve"> Rosová </w:t>
      </w:r>
      <w:proofErr w:type="spellStart"/>
      <w:r w:rsidRPr="000638FA">
        <w:rPr>
          <w:rFonts w:ascii="Times New Roman" w:hAnsi="Times New Roman" w:cs="Times New Roman"/>
          <w:sz w:val="24"/>
          <w:szCs w:val="24"/>
        </w:rPr>
        <w:t>Hanáková</w:t>
      </w:r>
      <w:proofErr w:type="spellEnd"/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1337A4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Topoľčanoch, 26.10.2020</w:t>
      </w: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F3" w:rsidRPr="000638FA" w:rsidRDefault="005F30F3" w:rsidP="005F30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0F3" w:rsidRDefault="005F30F3" w:rsidP="005F30F3"/>
    <w:p w:rsidR="005F30F3" w:rsidRDefault="005F30F3" w:rsidP="005F30F3"/>
    <w:p w:rsidR="006825E6" w:rsidRDefault="006825E6"/>
    <w:sectPr w:rsidR="006825E6" w:rsidSect="005F30F3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6C" w:rsidRDefault="00B51C6C">
      <w:pPr>
        <w:spacing w:after="0" w:line="240" w:lineRule="auto"/>
      </w:pPr>
      <w:r>
        <w:separator/>
      </w:r>
    </w:p>
  </w:endnote>
  <w:endnote w:type="continuationSeparator" w:id="0">
    <w:p w:rsidR="00B51C6C" w:rsidRDefault="00B5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881375"/>
      <w:docPartObj>
        <w:docPartGallery w:val="Page Numbers (Bottom of Page)"/>
        <w:docPartUnique/>
      </w:docPartObj>
    </w:sdtPr>
    <w:sdtContent>
      <w:p w:rsidR="007A78C7" w:rsidRDefault="007A78C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6D4">
          <w:rPr>
            <w:noProof/>
          </w:rPr>
          <w:t>12</w:t>
        </w:r>
        <w:r>
          <w:fldChar w:fldCharType="end"/>
        </w:r>
      </w:p>
    </w:sdtContent>
  </w:sdt>
  <w:p w:rsidR="007A78C7" w:rsidRDefault="007A78C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6C" w:rsidRDefault="00B51C6C">
      <w:pPr>
        <w:spacing w:after="0" w:line="240" w:lineRule="auto"/>
      </w:pPr>
      <w:r>
        <w:separator/>
      </w:r>
    </w:p>
  </w:footnote>
  <w:footnote w:type="continuationSeparator" w:id="0">
    <w:p w:rsidR="00B51C6C" w:rsidRDefault="00B51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B98"/>
    <w:multiLevelType w:val="hybridMultilevel"/>
    <w:tmpl w:val="B44E9A6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84863"/>
    <w:multiLevelType w:val="hybridMultilevel"/>
    <w:tmpl w:val="18DC19DA"/>
    <w:lvl w:ilvl="0" w:tplc="33B640D8">
      <w:start w:val="2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>
    <w:nsid w:val="10FE01BB"/>
    <w:multiLevelType w:val="hybridMultilevel"/>
    <w:tmpl w:val="025E29A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C7527"/>
    <w:multiLevelType w:val="hybridMultilevel"/>
    <w:tmpl w:val="B87846A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23F10"/>
    <w:multiLevelType w:val="hybridMultilevel"/>
    <w:tmpl w:val="F128128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42BE7"/>
    <w:multiLevelType w:val="hybridMultilevel"/>
    <w:tmpl w:val="F8E64426"/>
    <w:lvl w:ilvl="0" w:tplc="8C342738">
      <w:start w:val="4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>
    <w:nsid w:val="46514F51"/>
    <w:multiLevelType w:val="hybridMultilevel"/>
    <w:tmpl w:val="1CFC31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E3A00"/>
    <w:multiLevelType w:val="hybridMultilevel"/>
    <w:tmpl w:val="C856487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E0995"/>
    <w:multiLevelType w:val="hybridMultilevel"/>
    <w:tmpl w:val="6E2E70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34981"/>
    <w:multiLevelType w:val="hybridMultilevel"/>
    <w:tmpl w:val="3B3CC34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223BE"/>
    <w:multiLevelType w:val="hybridMultilevel"/>
    <w:tmpl w:val="DE169FA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57A90"/>
    <w:multiLevelType w:val="hybridMultilevel"/>
    <w:tmpl w:val="058074D4"/>
    <w:lvl w:ilvl="0" w:tplc="EB8AC842"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7C0B7C99"/>
    <w:multiLevelType w:val="hybridMultilevel"/>
    <w:tmpl w:val="7944971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0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F3"/>
    <w:rsid w:val="000506BE"/>
    <w:rsid w:val="00092002"/>
    <w:rsid w:val="000933B4"/>
    <w:rsid w:val="00095142"/>
    <w:rsid w:val="000B7AC1"/>
    <w:rsid w:val="000D0737"/>
    <w:rsid w:val="001337A4"/>
    <w:rsid w:val="00133F1F"/>
    <w:rsid w:val="0020611D"/>
    <w:rsid w:val="00292068"/>
    <w:rsid w:val="002A685B"/>
    <w:rsid w:val="002B56C6"/>
    <w:rsid w:val="0034020C"/>
    <w:rsid w:val="003F5074"/>
    <w:rsid w:val="00447ECF"/>
    <w:rsid w:val="0045118E"/>
    <w:rsid w:val="0046565E"/>
    <w:rsid w:val="004935CF"/>
    <w:rsid w:val="004F2DC2"/>
    <w:rsid w:val="00512E03"/>
    <w:rsid w:val="00552F8A"/>
    <w:rsid w:val="0056634B"/>
    <w:rsid w:val="005B1029"/>
    <w:rsid w:val="005F30F3"/>
    <w:rsid w:val="005F69BA"/>
    <w:rsid w:val="00621601"/>
    <w:rsid w:val="0062783C"/>
    <w:rsid w:val="00636A89"/>
    <w:rsid w:val="006825E6"/>
    <w:rsid w:val="006E7668"/>
    <w:rsid w:val="007051D1"/>
    <w:rsid w:val="00741C1E"/>
    <w:rsid w:val="00780E21"/>
    <w:rsid w:val="007A2116"/>
    <w:rsid w:val="007A78C7"/>
    <w:rsid w:val="007B76D4"/>
    <w:rsid w:val="007C6BE6"/>
    <w:rsid w:val="008412F7"/>
    <w:rsid w:val="0086012D"/>
    <w:rsid w:val="008865EF"/>
    <w:rsid w:val="00891D1D"/>
    <w:rsid w:val="00941936"/>
    <w:rsid w:val="009837FA"/>
    <w:rsid w:val="00A279A3"/>
    <w:rsid w:val="00A327BA"/>
    <w:rsid w:val="00AE6979"/>
    <w:rsid w:val="00B0021B"/>
    <w:rsid w:val="00B51C6C"/>
    <w:rsid w:val="00B6794D"/>
    <w:rsid w:val="00BB02CB"/>
    <w:rsid w:val="00C218A8"/>
    <w:rsid w:val="00C21F78"/>
    <w:rsid w:val="00C61F1E"/>
    <w:rsid w:val="00CE366F"/>
    <w:rsid w:val="00CE665A"/>
    <w:rsid w:val="00D6231B"/>
    <w:rsid w:val="00DA2466"/>
    <w:rsid w:val="00DA30E3"/>
    <w:rsid w:val="00E14FEF"/>
    <w:rsid w:val="00E915DD"/>
    <w:rsid w:val="00EC04A2"/>
    <w:rsid w:val="00ED5EBF"/>
    <w:rsid w:val="00F03451"/>
    <w:rsid w:val="00F32BBB"/>
    <w:rsid w:val="00F36424"/>
    <w:rsid w:val="00F419FD"/>
    <w:rsid w:val="00F62BBA"/>
    <w:rsid w:val="00F73864"/>
    <w:rsid w:val="00FE6211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30F3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F30F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F30F3"/>
    <w:pPr>
      <w:ind w:left="720"/>
      <w:contextualSpacing/>
    </w:pPr>
  </w:style>
  <w:style w:type="table" w:styleId="Mriekatabuky">
    <w:name w:val="Table Grid"/>
    <w:basedOn w:val="Normlnatabuka"/>
    <w:uiPriority w:val="39"/>
    <w:rsid w:val="005F3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5F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3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30F3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F30F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F30F3"/>
    <w:pPr>
      <w:ind w:left="720"/>
      <w:contextualSpacing/>
    </w:pPr>
  </w:style>
  <w:style w:type="table" w:styleId="Mriekatabuky">
    <w:name w:val="Table Grid"/>
    <w:basedOn w:val="Normlnatabuka"/>
    <w:uiPriority w:val="39"/>
    <w:rsid w:val="005F3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5F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paptopolcany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/www.cpppaptopolcany@gmail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pppaptopolcany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ptopolcany@topolcany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3640</Words>
  <Characters>20750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23</cp:revision>
  <cp:lastPrinted>2020-10-27T07:47:00Z</cp:lastPrinted>
  <dcterms:created xsi:type="dcterms:W3CDTF">2020-09-28T10:36:00Z</dcterms:created>
  <dcterms:modified xsi:type="dcterms:W3CDTF">2020-10-27T12:38:00Z</dcterms:modified>
</cp:coreProperties>
</file>